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954324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</w:p>
    <w:p w:rsidR="00376C31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2851" w:rsidRPr="005A285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41E35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</w:p>
    <w:p w:rsidR="00255C4F" w:rsidRDefault="00255C4F" w:rsidP="00B7020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ноября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3E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41E35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24D6A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110D4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440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часов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4006"/>
        <w:gridCol w:w="2539"/>
      </w:tblGrid>
      <w:tr w:rsidR="00187334" w:rsidRPr="00A74F2B" w:rsidTr="00441E35">
        <w:tc>
          <w:tcPr>
            <w:tcW w:w="3227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4006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539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954324" w:rsidRPr="00A74F2B" w:rsidTr="004649D3">
        <w:tc>
          <w:tcPr>
            <w:tcW w:w="3227" w:type="dxa"/>
            <w:shd w:val="clear" w:color="auto" w:fill="auto"/>
            <w:vAlign w:val="center"/>
          </w:tcPr>
          <w:p w:rsidR="00954324" w:rsidRPr="00954324" w:rsidRDefault="00954324" w:rsidP="008752C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54324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с. </w:t>
            </w:r>
            <w:proofErr w:type="spellStart"/>
            <w:r w:rsidRPr="00954324">
              <w:rPr>
                <w:rFonts w:ascii="Times New Roman" w:hAnsi="Times New Roman" w:cs="Times New Roman"/>
                <w:color w:val="000000" w:themeColor="text1"/>
                <w:lang w:val="ru-RU"/>
              </w:rPr>
              <w:t>Маргенау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, </w:t>
            </w:r>
            <w:proofErr w:type="spellStart"/>
            <w:r w:rsidRPr="00954324">
              <w:rPr>
                <w:rFonts w:ascii="Times New Roman" w:hAnsi="Times New Roman" w:cs="Times New Roman"/>
                <w:color w:val="000000" w:themeColor="text1"/>
                <w:lang w:val="ru-RU"/>
              </w:rPr>
              <w:t>ждоп</w:t>
            </w:r>
            <w:proofErr w:type="spellEnd"/>
            <w:r w:rsidRPr="00954324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2779 км.</w:t>
            </w:r>
            <w:r>
              <w:rPr>
                <w:rFonts w:ascii="Times New Roman" w:hAnsi="Times New Roman" w:cs="Times New Roman"/>
                <w:color w:val="000000" w:themeColor="text1"/>
                <w:lang w:val="ru-RU"/>
              </w:rPr>
              <w:t>,</w:t>
            </w:r>
            <w:r w:rsidRPr="00954324">
              <w:rPr>
                <w:lang w:val="ru-RU"/>
              </w:rPr>
              <w:t xml:space="preserve"> </w:t>
            </w:r>
            <w:r w:rsidRPr="00954324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ст. </w:t>
            </w:r>
            <w:proofErr w:type="spellStart"/>
            <w:r w:rsidRPr="00954324">
              <w:rPr>
                <w:rFonts w:ascii="Times New Roman" w:hAnsi="Times New Roman" w:cs="Times New Roman"/>
                <w:color w:val="000000" w:themeColor="text1"/>
                <w:lang w:val="ru-RU"/>
              </w:rPr>
              <w:t>Кухарево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, </w:t>
            </w:r>
            <w:r w:rsidRPr="00954324">
              <w:rPr>
                <w:rFonts w:ascii="Times New Roman" w:hAnsi="Times New Roman" w:cs="Times New Roman"/>
                <w:color w:val="000000" w:themeColor="text1"/>
                <w:lang w:val="ru-RU"/>
              </w:rPr>
              <w:t>д. Ивановка</w:t>
            </w:r>
          </w:p>
        </w:tc>
        <w:tc>
          <w:tcPr>
            <w:tcW w:w="4006" w:type="dxa"/>
            <w:shd w:val="clear" w:color="auto" w:fill="auto"/>
            <w:vAlign w:val="center"/>
          </w:tcPr>
          <w:p w:rsidR="00954324" w:rsidRPr="00954324" w:rsidRDefault="00954324" w:rsidP="008752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54324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Здание ДК </w:t>
            </w:r>
            <w:proofErr w:type="spellStart"/>
            <w:r w:rsidRPr="00954324">
              <w:rPr>
                <w:rFonts w:ascii="Times New Roman" w:hAnsi="Times New Roman" w:cs="Times New Roman"/>
                <w:color w:val="000000" w:themeColor="text1"/>
                <w:lang w:val="ru-RU"/>
              </w:rPr>
              <w:t>Кухаревского</w:t>
            </w:r>
            <w:proofErr w:type="spellEnd"/>
            <w:r w:rsidRPr="00954324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сельского поселения по адресу: </w:t>
            </w:r>
            <w:proofErr w:type="spellStart"/>
            <w:r w:rsidRPr="00954324">
              <w:rPr>
                <w:rFonts w:ascii="Times New Roman" w:hAnsi="Times New Roman" w:cs="Times New Roman"/>
                <w:color w:val="000000" w:themeColor="text1"/>
                <w:lang w:val="ru-RU"/>
              </w:rPr>
              <w:t>Исилькульский</w:t>
            </w:r>
            <w:proofErr w:type="spellEnd"/>
            <w:r w:rsidRPr="00954324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район, с. </w:t>
            </w:r>
            <w:proofErr w:type="spellStart"/>
            <w:r w:rsidRPr="00954324">
              <w:rPr>
                <w:rFonts w:ascii="Times New Roman" w:hAnsi="Times New Roman" w:cs="Times New Roman"/>
                <w:color w:val="000000" w:themeColor="text1"/>
                <w:lang w:val="ru-RU"/>
              </w:rPr>
              <w:t>Маргенау</w:t>
            </w:r>
            <w:proofErr w:type="spellEnd"/>
            <w:r w:rsidRPr="00954324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, ул. </w:t>
            </w:r>
            <w:r w:rsidRPr="00954324">
              <w:rPr>
                <w:rFonts w:ascii="Times New Roman" w:hAnsi="Times New Roman" w:cs="Times New Roman"/>
                <w:color w:val="000000" w:themeColor="text1"/>
              </w:rPr>
              <w:t>Ленина, д.4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954324" w:rsidRPr="00954324" w:rsidRDefault="00954324" w:rsidP="008752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54324">
              <w:rPr>
                <w:rFonts w:ascii="Times New Roman" w:hAnsi="Times New Roman" w:cs="Times New Roman"/>
                <w:color w:val="000000" w:themeColor="text1"/>
              </w:rPr>
              <w:t>11 час. 00 мин.</w:t>
            </w:r>
          </w:p>
          <w:p w:rsidR="00954324" w:rsidRPr="00954324" w:rsidRDefault="00954324" w:rsidP="008752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A74F2B" w:rsidRP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43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</w:t>
      </w:r>
      <w:r w:rsidR="005A2851" w:rsidRPr="005A285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41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(11</w:t>
      </w:r>
      <w:r w:rsidR="00CE0E3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88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) от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22 октября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BA216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0.202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по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24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7473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на экспозиции проекта</w:t>
      </w:r>
      <w:r w:rsidR="005A2851" w:rsidRPr="005A2851">
        <w:rPr>
          <w:lang w:val="ru-RU"/>
        </w:rPr>
        <w:t xml:space="preserve"> </w:t>
      </w:r>
      <w:r w:rsidR="005A2851" w:rsidRPr="005A285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 xml:space="preserve">он,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Маргенау</w:t>
      </w:r>
      <w:proofErr w:type="spellEnd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, ул. Ленина,</w:t>
      </w:r>
      <w:r w:rsidR="0057473D">
        <w:rPr>
          <w:rFonts w:ascii="Times New Roman" w:hAnsi="Times New Roman" w:cs="Times New Roman"/>
          <w:sz w:val="28"/>
          <w:szCs w:val="28"/>
          <w:lang w:val="ru-RU"/>
        </w:rPr>
        <w:t xml:space="preserve"> №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 11</w:t>
      </w:r>
      <w:r w:rsidR="00C234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6" w:history="1">
        <w:r w:rsidR="009E1210" w:rsidRPr="007C4D29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Замечания и предложения от физических и юридических лиц по проекту </w:t>
      </w:r>
      <w:r w:rsidR="005A2851" w:rsidRPr="005A285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D011B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E119BF" w:rsidRPr="00E119BF">
        <w:rPr>
          <w:rFonts w:ascii="Times New Roman" w:hAnsi="Times New Roman" w:cs="Times New Roman"/>
          <w:sz w:val="28"/>
          <w:szCs w:val="28"/>
          <w:lang w:val="ru-RU"/>
        </w:rPr>
        <w:t xml:space="preserve">направлялись и принимались 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в период с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22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0.202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г. по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24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11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C436E" w:rsidRPr="009C436E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адресу: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646003, Омская область, </w:t>
      </w:r>
      <w:proofErr w:type="spellStart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 район, с. </w:t>
      </w:r>
      <w:proofErr w:type="spellStart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Маргенау</w:t>
      </w:r>
      <w:proofErr w:type="spellEnd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, ул. Ленина, </w:t>
      </w:r>
      <w:r w:rsidR="0057473D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11;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>646024, Омская область, г. Исилькуль, ул. Советская № 85.</w:t>
      </w:r>
    </w:p>
    <w:p w:rsidR="009C436E" w:rsidRPr="00A74F2B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электронной форме: на электронный адрес администрации </w:t>
      </w:r>
      <w:proofErr w:type="spellStart"/>
      <w:r w:rsidR="000535DA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kuha@ismr.omskportal.ru;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на электронный адрес отдела архитектуры и градостроительства Администрации Исилькульского муниципального района architecture@ismr.omskportal.ru.</w:t>
      </w:r>
    </w:p>
    <w:p w:rsidR="00FE2A71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проведения публичных слушаний в течение установленного срока по вопросу, вынесенному на слушания, предложений от жителей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Присутствовали на публичных слушаниях:</w:t>
      </w:r>
      <w:r w:rsidR="00637D27" w:rsidRPr="00637D27">
        <w:rPr>
          <w:lang w:val="ru-RU"/>
        </w:rPr>
        <w:t xml:space="preserve"> </w:t>
      </w:r>
      <w:r w:rsidR="00954324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637D27" w:rsidRPr="006753B2">
        <w:rPr>
          <w:rFonts w:ascii="Times New Roman" w:hAnsi="Times New Roman" w:cs="Times New Roman"/>
          <w:sz w:val="28"/>
          <w:szCs w:val="28"/>
          <w:lang w:val="ru-RU"/>
        </w:rPr>
        <w:t xml:space="preserve"> человек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приложением к Протоколу № 1/</w:t>
      </w:r>
      <w:r w:rsidR="00954324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2851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7B91" w:rsidRPr="00543E15" w:rsidRDefault="006753B2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Заместитель </w:t>
      </w:r>
      <w:r w:rsidR="008F713E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="00AB716C" w:rsidRPr="00971381">
        <w:rPr>
          <w:rFonts w:ascii="Times New Roman" w:hAnsi="Times New Roman" w:cs="Times New Roman"/>
          <w:b/>
          <w:sz w:val="28"/>
          <w:szCs w:val="28"/>
          <w:lang w:val="ru-RU"/>
        </w:rPr>
        <w:t>редседател</w:t>
      </w:r>
      <w:r w:rsidR="0057473D">
        <w:rPr>
          <w:rFonts w:ascii="Times New Roman" w:hAnsi="Times New Roman" w:cs="Times New Roman"/>
          <w:b/>
          <w:sz w:val="28"/>
          <w:szCs w:val="28"/>
          <w:lang w:val="ru-RU"/>
        </w:rPr>
        <w:t>я</w:t>
      </w:r>
      <w:r w:rsidR="00AB716C"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Пинчук Николай Александрович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5A2851" w:rsidRPr="005A285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Pr="006A138D" w:rsidRDefault="003760CF" w:rsidP="006A138D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138D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753B2">
        <w:rPr>
          <w:rFonts w:ascii="Times New Roman" w:hAnsi="Times New Roman" w:cs="Times New Roman"/>
          <w:b/>
          <w:sz w:val="28"/>
          <w:szCs w:val="28"/>
          <w:lang w:val="ru-RU"/>
        </w:rPr>
        <w:t>Пинчук</w:t>
      </w:r>
      <w:r w:rsidR="00255C4F" w:rsidRPr="006A138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753B2">
        <w:rPr>
          <w:rFonts w:ascii="Times New Roman" w:hAnsi="Times New Roman" w:cs="Times New Roman"/>
          <w:b/>
          <w:sz w:val="28"/>
          <w:szCs w:val="28"/>
          <w:lang w:val="ru-RU"/>
        </w:rPr>
        <w:t>Н.А</w:t>
      </w:r>
      <w:r w:rsidR="00255C4F" w:rsidRPr="006A138D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6A138D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6753B2">
        <w:rPr>
          <w:rFonts w:ascii="Times New Roman" w:hAnsi="Times New Roman" w:cs="Times New Roman"/>
          <w:sz w:val="28"/>
          <w:szCs w:val="28"/>
          <w:lang w:val="ru-RU"/>
        </w:rPr>
        <w:t>И.о</w:t>
      </w:r>
      <w:proofErr w:type="spellEnd"/>
      <w:r w:rsidR="006753B2">
        <w:rPr>
          <w:rFonts w:ascii="Times New Roman" w:hAnsi="Times New Roman" w:cs="Times New Roman"/>
          <w:sz w:val="28"/>
          <w:szCs w:val="28"/>
          <w:lang w:val="ru-RU"/>
        </w:rPr>
        <w:t>. з</w:t>
      </w:r>
      <w:r w:rsidR="000A0824" w:rsidRPr="006A138D">
        <w:rPr>
          <w:rFonts w:ascii="Times New Roman" w:hAnsi="Times New Roman" w:cs="Times New Roman"/>
          <w:sz w:val="28"/>
          <w:szCs w:val="28"/>
          <w:lang w:val="ru-RU"/>
        </w:rPr>
        <w:t>аместител</w:t>
      </w:r>
      <w:r w:rsidR="006753B2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0A0824" w:rsidRPr="006A138D">
        <w:rPr>
          <w:rFonts w:ascii="Times New Roman" w:hAnsi="Times New Roman" w:cs="Times New Roman"/>
          <w:sz w:val="28"/>
          <w:szCs w:val="28"/>
          <w:lang w:val="ru-RU"/>
        </w:rPr>
        <w:t xml:space="preserve"> главы Администрации Исилькульского муниципального района по вопросам строительства и ЖКХ</w:t>
      </w:r>
      <w:r w:rsidR="00255C4F" w:rsidRPr="006A138D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6753B2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B87FEC"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D54E02" w:rsidRPr="00D54E02">
        <w:rPr>
          <w:rFonts w:ascii="Times New Roman" w:hAnsi="Times New Roman" w:cs="Times New Roman"/>
          <w:sz w:val="28"/>
          <w:szCs w:val="28"/>
          <w:lang w:val="ru-RU"/>
        </w:rPr>
        <w:t xml:space="preserve">21.10.2021 г. № 432 «Об организации и проведении публичных слушаний  по проекту правил землепользования и застройки </w:t>
      </w:r>
      <w:proofErr w:type="spellStart"/>
      <w:r w:rsidR="00D54E02" w:rsidRPr="00D54E02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D54E02" w:rsidRPr="00D54E02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Администрации Исилькульского муниципального района)</w:t>
      </w:r>
    </w:p>
    <w:p w:rsidR="00252594" w:rsidRDefault="00EB476F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D54E02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</w:t>
      </w:r>
      <w:r w:rsidR="00C234B8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ского</w:t>
      </w:r>
      <w:proofErr w:type="spellEnd"/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Маргенау</w:t>
      </w:r>
      <w:proofErr w:type="spellEnd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, ул. Ленина, </w:t>
      </w:r>
      <w:r w:rsidR="0057473D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и на сайте Администрации Исилькульского муниципального района Омской области  в сети "Интернет"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D54E02" w:rsidP="004E4FB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</w:t>
      </w:r>
      <w:r w:rsidR="00BC6BFF" w:rsidRPr="00D54E02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 xml:space="preserve"> </w:t>
      </w:r>
      <w:r w:rsidR="00697C37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97C37"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75B8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697C37"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29218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кционерным обществом «Центр геодезических технологий»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54E02" w:rsidRPr="00D54E02" w:rsidRDefault="00D54E02" w:rsidP="00D54E02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02"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 включают в себя следующие материалы:</w:t>
      </w:r>
    </w:p>
    <w:p w:rsidR="006753B2" w:rsidRPr="006753B2" w:rsidRDefault="006753B2" w:rsidP="006753B2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753B2">
        <w:rPr>
          <w:rFonts w:ascii="Times New Roman" w:hAnsi="Times New Roman" w:cs="Times New Roman"/>
          <w:sz w:val="28"/>
          <w:szCs w:val="28"/>
          <w:lang w:val="ru-RU"/>
        </w:rPr>
        <w:t>Часть I Порядок применения правил землепользования и застройки и внесения в них изменений.</w:t>
      </w:r>
    </w:p>
    <w:p w:rsidR="006753B2" w:rsidRPr="006753B2" w:rsidRDefault="006753B2" w:rsidP="006753B2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753B2">
        <w:rPr>
          <w:rFonts w:ascii="Times New Roman" w:hAnsi="Times New Roman" w:cs="Times New Roman"/>
          <w:sz w:val="28"/>
          <w:szCs w:val="28"/>
          <w:lang w:val="ru-RU"/>
        </w:rPr>
        <w:t>Часть II Карты градостроительного зонирования.</w:t>
      </w:r>
    </w:p>
    <w:p w:rsidR="00D54E02" w:rsidRPr="00D54E02" w:rsidRDefault="006753B2" w:rsidP="006753B2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753B2">
        <w:rPr>
          <w:rFonts w:ascii="Times New Roman" w:hAnsi="Times New Roman" w:cs="Times New Roman"/>
          <w:sz w:val="28"/>
          <w:szCs w:val="28"/>
          <w:lang w:val="ru-RU"/>
        </w:rPr>
        <w:t>Часть III Градостроительные регламенты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D54E02" w:rsidRPr="00D54E02" w:rsidRDefault="00D54E02" w:rsidP="00D54E02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i/>
          <w:sz w:val="28"/>
          <w:szCs w:val="28"/>
          <w:lang w:val="ru-RU"/>
        </w:rPr>
        <w:t>Порядок применения правил землепользования и застройки и внесения в них изменений</w:t>
      </w:r>
      <w:r w:rsidRPr="00D54E02">
        <w:rPr>
          <w:rFonts w:ascii="Times New Roman" w:hAnsi="Times New Roman" w:cs="Times New Roman"/>
          <w:sz w:val="28"/>
          <w:szCs w:val="28"/>
          <w:lang w:val="ru-RU"/>
        </w:rPr>
        <w:t xml:space="preserve"> включает в себя</w:t>
      </w:r>
      <w:r w:rsidR="00253A44" w:rsidRPr="00253A44">
        <w:rPr>
          <w:lang w:val="ru-RU"/>
        </w:rPr>
        <w:t xml:space="preserve"> </w:t>
      </w:r>
      <w:r w:rsidR="00253A44" w:rsidRPr="00253A44">
        <w:rPr>
          <w:rFonts w:ascii="Times New Roman" w:hAnsi="Times New Roman" w:cs="Times New Roman"/>
          <w:sz w:val="28"/>
          <w:szCs w:val="28"/>
          <w:lang w:val="ru-RU"/>
        </w:rPr>
        <w:t>положения</w:t>
      </w:r>
      <w:r w:rsidRPr="00D54E02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 регулировании землепользования и застройки на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органами местного самоуправлении;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 подготовке документации по планировке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органами местного самоуправления;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>о проведении общественных обсуждений или публичных слушаний по вопросам землепользования и застройки</w:t>
      </w:r>
      <w:r w:rsidR="0057473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>о внесении изменений в настоящие Правила;</w:t>
      </w:r>
    </w:p>
    <w:p w:rsid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 регулировании иных вопросов землепользования и застройки на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поселения.</w:t>
      </w:r>
    </w:p>
    <w:p w:rsid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Следующая часть правил </w:t>
      </w:r>
      <w:r w:rsidR="009D13A1">
        <w:rPr>
          <w:rFonts w:ascii="Times New Roman" w:hAnsi="Times New Roman" w:cs="Times New Roman"/>
          <w:sz w:val="28"/>
          <w:szCs w:val="28"/>
          <w:lang w:val="ru-RU"/>
        </w:rPr>
        <w:t xml:space="preserve">землепользования и застройки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– это </w:t>
      </w:r>
      <w:r w:rsidRPr="00253A44">
        <w:rPr>
          <w:rFonts w:ascii="Times New Roman" w:hAnsi="Times New Roman" w:cs="Times New Roman"/>
          <w:i/>
          <w:sz w:val="28"/>
          <w:szCs w:val="28"/>
          <w:lang w:val="ru-RU"/>
        </w:rPr>
        <w:t>Карта градостроительного зонирования</w:t>
      </w:r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ab/>
        <w:t xml:space="preserve">На карте градостроительного зонирования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обозначены следующие виды территориальных зон: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Ж1 – зона застройки индивидуальными жилыми домами</w:t>
      </w:r>
      <w:r w:rsidR="0057473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О1 – зона делового, общественного и коммерческого назначения</w:t>
      </w:r>
      <w:r w:rsidR="0057473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О4З – зона размещения объектов здравоохранения</w:t>
      </w:r>
      <w:r w:rsidR="0057473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О4Н – зона размещения объектов науки, образования и просвещения</w:t>
      </w:r>
      <w:r w:rsidR="0057473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О4К – зона размещения объектов культуры</w:t>
      </w:r>
      <w:r w:rsidR="0057473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О4Р – зона размещения религиозных объектов</w:t>
      </w:r>
      <w:r w:rsidR="0057473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П1 – производственная зона</w:t>
      </w:r>
      <w:r w:rsidR="0057473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П2 – коммунально-складская зона</w:t>
      </w:r>
      <w:r w:rsidR="0057473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И – зона инженерной инфраструктуры</w:t>
      </w:r>
      <w:r w:rsidR="0057473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Т – зона транспортной инфраструктуры</w:t>
      </w:r>
      <w:r w:rsidR="0057473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Сх1 – зона сельскохозяйственных угодий</w:t>
      </w:r>
      <w:r w:rsidR="0057473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Сх2О – зона, занятая объектами сельскохозяйственного назначения</w:t>
      </w:r>
      <w:r w:rsidR="0057473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P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>Р – зона рекреационного назначения</w:t>
      </w:r>
      <w:r w:rsidR="0057473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Сп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– зона специального назначения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3A44" w:rsidRDefault="00253A44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Наряду с картой градостроительного зонирования территории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области, для целей регулирования землепользования и застройки территории поселения, применяется карта зон с особыми условиями использования территории и территорий объектов культурного наследия </w:t>
      </w:r>
      <w:proofErr w:type="spellStart"/>
      <w:r w:rsidRPr="00253A44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253A44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3A44" w:rsidRDefault="009D13A1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Заключительная часть 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Градостроительные регламент</w:t>
      </w:r>
      <w:r w:rsidR="0057473D">
        <w:rPr>
          <w:rFonts w:ascii="Times New Roman" w:hAnsi="Times New Roman" w:cs="Times New Roman"/>
          <w:i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9D13A1" w:rsidRPr="009D13A1" w:rsidRDefault="009D13A1" w:rsidP="009D13A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13A1">
        <w:rPr>
          <w:rFonts w:ascii="Times New Roman" w:hAnsi="Times New Roman" w:cs="Times New Roman"/>
          <w:sz w:val="28"/>
          <w:szCs w:val="28"/>
          <w:lang w:val="ru-RU"/>
        </w:rPr>
        <w:t xml:space="preserve">В градостроительных регламентах в отношении земельных участков и объектов капитального строительства, расположенных в пределах соответствующих территориальных зон на территории </w:t>
      </w:r>
      <w:proofErr w:type="spellStart"/>
      <w:r w:rsidRPr="009D13A1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9D13A1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поселения, указываются:</w:t>
      </w:r>
    </w:p>
    <w:p w:rsidR="009D13A1" w:rsidRPr="009D13A1" w:rsidRDefault="009D13A1" w:rsidP="009D13A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13A1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tab/>
        <w:t>виды разрешенного использования земельных участков и объектов капитального строительства;</w:t>
      </w:r>
    </w:p>
    <w:p w:rsidR="009D13A1" w:rsidRPr="009D13A1" w:rsidRDefault="009D13A1" w:rsidP="009D13A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13A1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tab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9D13A1" w:rsidRPr="009D13A1" w:rsidRDefault="009D13A1" w:rsidP="009D13A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13A1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tab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Федерации;</w:t>
      </w:r>
    </w:p>
    <w:p w:rsidR="009D13A1" w:rsidRPr="009D13A1" w:rsidRDefault="009D13A1" w:rsidP="009D13A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13A1">
        <w:rPr>
          <w:rFonts w:ascii="Times New Roman" w:hAnsi="Times New Roman" w:cs="Times New Roman"/>
          <w:sz w:val="28"/>
          <w:szCs w:val="28"/>
          <w:lang w:val="ru-RU"/>
        </w:rPr>
        <w:t>4)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tab/>
        <w:t xml:space="preserve"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lastRenderedPageBreak/>
        <w:t>устойчивому развитию территории.</w:t>
      </w:r>
    </w:p>
    <w:p w:rsidR="00253A44" w:rsidRDefault="009D13A1" w:rsidP="00253A44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13A1">
        <w:rPr>
          <w:rFonts w:ascii="Times New Roman" w:hAnsi="Times New Roman" w:cs="Times New Roman"/>
          <w:sz w:val="28"/>
          <w:szCs w:val="28"/>
          <w:lang w:val="ru-RU"/>
        </w:rPr>
        <w:t xml:space="preserve">  Действие градостроительного регламента распространяется в равной мере на все земельные участки и объекты капитального строительства, расположенные в пределах границ территориальной зоны, обозначенной на карте градостроительного зонирования территории </w:t>
      </w:r>
      <w:proofErr w:type="spellStart"/>
      <w:r w:rsidRPr="009D13A1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9D13A1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D13A1">
        <w:rPr>
          <w:rFonts w:ascii="Times New Roman" w:hAnsi="Times New Roman" w:cs="Times New Roman"/>
          <w:sz w:val="28"/>
          <w:szCs w:val="28"/>
          <w:lang w:val="ru-RU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 w:rsidR="00C80E44" w:rsidRPr="00F7029B" w:rsidRDefault="00E05A49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Есть</w:t>
      </w:r>
      <w:r w:rsidR="00693790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="00DD6349" w:rsidRPr="00F7029B">
        <w:rPr>
          <w:rFonts w:ascii="Times New Roman" w:hAnsi="Times New Roman" w:cs="Times New Roman"/>
          <w:sz w:val="28"/>
          <w:szCs w:val="28"/>
          <w:lang w:val="ru-RU"/>
        </w:rPr>
        <w:t>, предложения и замечания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D2BAD"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D54E02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D7025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области? </w:t>
      </w:r>
    </w:p>
    <w:p w:rsidR="009A324B" w:rsidRPr="00A30DAF" w:rsidRDefault="00A30DAF" w:rsidP="00A30DA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DAF">
        <w:rPr>
          <w:rFonts w:ascii="Times New Roman" w:hAnsi="Times New Roman" w:cs="Times New Roman"/>
          <w:b/>
          <w:sz w:val="28"/>
          <w:szCs w:val="28"/>
          <w:lang w:val="ru-RU"/>
        </w:rPr>
        <w:t>- Андреева Е.Ф.</w:t>
      </w:r>
      <w:r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>Если вопросов, предложений и замечаний - нет, повестка исчерпана. Предложений, зам</w:t>
      </w:r>
      <w:r w:rsidR="00D54E02">
        <w:rPr>
          <w:rFonts w:ascii="Times New Roman" w:hAnsi="Times New Roman" w:cs="Times New Roman"/>
          <w:sz w:val="28"/>
          <w:szCs w:val="28"/>
          <w:lang w:val="ru-RU"/>
        </w:rPr>
        <w:t>ечаний, возражений  по проекту правил землепользования и застройки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D7025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не поступало. По результатам публичных слушаний принято </w:t>
      </w:r>
      <w:r w:rsidR="009A324B" w:rsidRPr="00A30DAF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Default="0083141F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251BBB">
        <w:rPr>
          <w:rFonts w:ascii="Times New Roman" w:hAnsi="Times New Roman" w:cs="Times New Roman"/>
          <w:sz w:val="28"/>
          <w:szCs w:val="28"/>
          <w:lang w:val="ru-RU"/>
        </w:rPr>
        <w:t xml:space="preserve">правил </w:t>
      </w:r>
      <w:r w:rsidR="00CB2C60">
        <w:rPr>
          <w:rFonts w:ascii="Times New Roman" w:hAnsi="Times New Roman" w:cs="Times New Roman"/>
          <w:sz w:val="28"/>
          <w:szCs w:val="28"/>
          <w:lang w:val="ru-RU"/>
        </w:rPr>
        <w:t>землепользования и застройки</w:t>
      </w: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D7025">
        <w:rPr>
          <w:rFonts w:ascii="Times New Roman" w:hAnsi="Times New Roman" w:cs="Times New Roman"/>
          <w:sz w:val="28"/>
          <w:szCs w:val="28"/>
          <w:lang w:val="ru-RU"/>
        </w:rPr>
        <w:t>Кухаревского</w:t>
      </w:r>
      <w:proofErr w:type="spellEnd"/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области, вынесенный на публичные слушания, принять в полном объёме без изменений и дополнений.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A324B" w:rsidRPr="00531C66" w:rsidRDefault="009A324B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531C66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BE527F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531C66">
        <w:rPr>
          <w:rFonts w:ascii="Times New Roman" w:hAnsi="Times New Roman" w:cs="Times New Roman"/>
          <w:sz w:val="28"/>
          <w:szCs w:val="28"/>
          <w:lang w:val="ru-RU"/>
        </w:rPr>
        <w:t xml:space="preserve">; против- </w:t>
      </w:r>
      <w:r w:rsidR="00971381" w:rsidRPr="00531C66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531C66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531C66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531C6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31C6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497EE4" w:rsidRDefault="00497EE4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7B399F" w:rsidRPr="006A138D" w:rsidRDefault="009D13A1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Заместитель п</w:t>
      </w:r>
      <w:r w:rsidR="004C413C" w:rsidRPr="004C413C">
        <w:rPr>
          <w:rFonts w:ascii="Times New Roman" w:hAnsi="Times New Roman" w:cs="Times New Roman"/>
          <w:b/>
          <w:sz w:val="26"/>
          <w:szCs w:val="26"/>
          <w:lang w:val="ru-RU"/>
        </w:rPr>
        <w:t xml:space="preserve">редседатель </w:t>
      </w:r>
      <w:r w:rsidR="004C413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255C4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8F713E">
        <w:rPr>
          <w:rFonts w:ascii="Times New Roman" w:hAnsi="Times New Roman" w:cs="Times New Roman"/>
          <w:sz w:val="28"/>
          <w:szCs w:val="28"/>
          <w:lang w:val="ru-RU"/>
        </w:rPr>
        <w:t>Н.А. Пи</w:t>
      </w:r>
      <w:r w:rsidR="001110D4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8F713E">
        <w:rPr>
          <w:rFonts w:ascii="Times New Roman" w:hAnsi="Times New Roman" w:cs="Times New Roman"/>
          <w:sz w:val="28"/>
          <w:szCs w:val="28"/>
          <w:lang w:val="ru-RU"/>
        </w:rPr>
        <w:t>чук</w:t>
      </w:r>
    </w:p>
    <w:p w:rsidR="00786270" w:rsidRDefault="00255C4F" w:rsidP="0078627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5748D" w:rsidRPr="00FC52AD" w:rsidRDefault="004C413C" w:rsidP="0078627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C413C">
        <w:rPr>
          <w:rFonts w:ascii="Times New Roman" w:hAnsi="Times New Roman" w:cs="Times New Roman"/>
          <w:b/>
          <w:sz w:val="26"/>
          <w:szCs w:val="26"/>
          <w:lang w:val="ru-RU"/>
        </w:rPr>
        <w:t>Секретарь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     </w:t>
      </w:r>
      <w:bookmarkStart w:id="0" w:name="_GoBack"/>
      <w:bookmarkEnd w:id="0"/>
      <w:r w:rsidR="00255C4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255C4F" w:rsidRPr="006A138D">
        <w:rPr>
          <w:rFonts w:ascii="Times New Roman" w:hAnsi="Times New Roman" w:cs="Times New Roman"/>
          <w:sz w:val="28"/>
          <w:szCs w:val="28"/>
          <w:lang w:val="ru-RU"/>
        </w:rPr>
        <w:t>Е.Ф. Андреева</w:t>
      </w:r>
      <w:r w:rsidR="00255C4F" w:rsidRPr="00255C4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sectPr w:rsidR="0025748D" w:rsidRPr="00FC52AD" w:rsidSect="00786270">
      <w:pgSz w:w="11900" w:h="16840"/>
      <w:pgMar w:top="567" w:right="567" w:bottom="567" w:left="1134" w:header="720" w:footer="720" w:gutter="0"/>
      <w:cols w:space="720" w:equalWidth="0">
        <w:col w:w="9773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365F"/>
    <w:rsid w:val="00020303"/>
    <w:rsid w:val="00021CC5"/>
    <w:rsid w:val="00031C88"/>
    <w:rsid w:val="00044054"/>
    <w:rsid w:val="000535DA"/>
    <w:rsid w:val="00071793"/>
    <w:rsid w:val="00075E46"/>
    <w:rsid w:val="00093148"/>
    <w:rsid w:val="000A0824"/>
    <w:rsid w:val="000A5CB5"/>
    <w:rsid w:val="000B3188"/>
    <w:rsid w:val="000D05B4"/>
    <w:rsid w:val="000D165B"/>
    <w:rsid w:val="000D18B3"/>
    <w:rsid w:val="001110D4"/>
    <w:rsid w:val="001210A7"/>
    <w:rsid w:val="0013093C"/>
    <w:rsid w:val="0017380F"/>
    <w:rsid w:val="0017503B"/>
    <w:rsid w:val="00187334"/>
    <w:rsid w:val="001B6791"/>
    <w:rsid w:val="001C46F1"/>
    <w:rsid w:val="001F2F94"/>
    <w:rsid w:val="001F32C7"/>
    <w:rsid w:val="002113B1"/>
    <w:rsid w:val="00251BBB"/>
    <w:rsid w:val="00252594"/>
    <w:rsid w:val="00253A44"/>
    <w:rsid w:val="00255C4F"/>
    <w:rsid w:val="0025748D"/>
    <w:rsid w:val="002836C8"/>
    <w:rsid w:val="00292185"/>
    <w:rsid w:val="002A2757"/>
    <w:rsid w:val="002A7A67"/>
    <w:rsid w:val="002C7B91"/>
    <w:rsid w:val="002F6284"/>
    <w:rsid w:val="00304F5B"/>
    <w:rsid w:val="00307B07"/>
    <w:rsid w:val="00365C8C"/>
    <w:rsid w:val="00372F2C"/>
    <w:rsid w:val="003740C8"/>
    <w:rsid w:val="003760CF"/>
    <w:rsid w:val="00376C31"/>
    <w:rsid w:val="003816BF"/>
    <w:rsid w:val="0039481A"/>
    <w:rsid w:val="003A41CF"/>
    <w:rsid w:val="00441E35"/>
    <w:rsid w:val="0046290D"/>
    <w:rsid w:val="0046796E"/>
    <w:rsid w:val="00485270"/>
    <w:rsid w:val="004864CE"/>
    <w:rsid w:val="0049380D"/>
    <w:rsid w:val="00497EE4"/>
    <w:rsid w:val="004C413C"/>
    <w:rsid w:val="004D56FD"/>
    <w:rsid w:val="004E4FBE"/>
    <w:rsid w:val="004F24B1"/>
    <w:rsid w:val="00515CAC"/>
    <w:rsid w:val="005175B8"/>
    <w:rsid w:val="00521E58"/>
    <w:rsid w:val="00531C66"/>
    <w:rsid w:val="00543E15"/>
    <w:rsid w:val="00564FD7"/>
    <w:rsid w:val="0057473D"/>
    <w:rsid w:val="00594E14"/>
    <w:rsid w:val="00596C01"/>
    <w:rsid w:val="005A2851"/>
    <w:rsid w:val="006230C3"/>
    <w:rsid w:val="00631BD6"/>
    <w:rsid w:val="00637D27"/>
    <w:rsid w:val="006753B2"/>
    <w:rsid w:val="00693790"/>
    <w:rsid w:val="00697C37"/>
    <w:rsid w:val="006A138D"/>
    <w:rsid w:val="006B19C0"/>
    <w:rsid w:val="006F3CBB"/>
    <w:rsid w:val="00715D94"/>
    <w:rsid w:val="00732477"/>
    <w:rsid w:val="00736050"/>
    <w:rsid w:val="00786270"/>
    <w:rsid w:val="007968CC"/>
    <w:rsid w:val="007A0206"/>
    <w:rsid w:val="007A1597"/>
    <w:rsid w:val="007B399F"/>
    <w:rsid w:val="007B78BA"/>
    <w:rsid w:val="007C37AE"/>
    <w:rsid w:val="007C7E41"/>
    <w:rsid w:val="007F68B2"/>
    <w:rsid w:val="00812387"/>
    <w:rsid w:val="0082425C"/>
    <w:rsid w:val="0083141F"/>
    <w:rsid w:val="0084074A"/>
    <w:rsid w:val="00841CA9"/>
    <w:rsid w:val="0084432A"/>
    <w:rsid w:val="008632B6"/>
    <w:rsid w:val="008A29E6"/>
    <w:rsid w:val="008D3080"/>
    <w:rsid w:val="008E1ABD"/>
    <w:rsid w:val="008E3145"/>
    <w:rsid w:val="008F2A8F"/>
    <w:rsid w:val="008F713E"/>
    <w:rsid w:val="00907A03"/>
    <w:rsid w:val="00943FAC"/>
    <w:rsid w:val="00951C5E"/>
    <w:rsid w:val="00954324"/>
    <w:rsid w:val="00971381"/>
    <w:rsid w:val="00984BCB"/>
    <w:rsid w:val="00985D26"/>
    <w:rsid w:val="0098726E"/>
    <w:rsid w:val="0099704E"/>
    <w:rsid w:val="009A324B"/>
    <w:rsid w:val="009C436E"/>
    <w:rsid w:val="009C4EEE"/>
    <w:rsid w:val="009D13A1"/>
    <w:rsid w:val="009D2BAD"/>
    <w:rsid w:val="009E1210"/>
    <w:rsid w:val="009F4BA3"/>
    <w:rsid w:val="00A30DAF"/>
    <w:rsid w:val="00A3481F"/>
    <w:rsid w:val="00A35046"/>
    <w:rsid w:val="00A45B66"/>
    <w:rsid w:val="00A56B27"/>
    <w:rsid w:val="00A74067"/>
    <w:rsid w:val="00A74F2B"/>
    <w:rsid w:val="00A93DA8"/>
    <w:rsid w:val="00AB716C"/>
    <w:rsid w:val="00B072DD"/>
    <w:rsid w:val="00B4093E"/>
    <w:rsid w:val="00B53CAD"/>
    <w:rsid w:val="00B7020B"/>
    <w:rsid w:val="00B87FEC"/>
    <w:rsid w:val="00BA2166"/>
    <w:rsid w:val="00BC1CD1"/>
    <w:rsid w:val="00BC6BFF"/>
    <w:rsid w:val="00BE527F"/>
    <w:rsid w:val="00BF153F"/>
    <w:rsid w:val="00C234B8"/>
    <w:rsid w:val="00C31DCE"/>
    <w:rsid w:val="00C32E31"/>
    <w:rsid w:val="00C662BA"/>
    <w:rsid w:val="00C80E44"/>
    <w:rsid w:val="00C84E6D"/>
    <w:rsid w:val="00CB2C60"/>
    <w:rsid w:val="00CE0E31"/>
    <w:rsid w:val="00CE26AB"/>
    <w:rsid w:val="00CF7687"/>
    <w:rsid w:val="00D07164"/>
    <w:rsid w:val="00D22849"/>
    <w:rsid w:val="00D242B8"/>
    <w:rsid w:val="00D311ED"/>
    <w:rsid w:val="00D3389D"/>
    <w:rsid w:val="00D52204"/>
    <w:rsid w:val="00D52740"/>
    <w:rsid w:val="00D54E02"/>
    <w:rsid w:val="00D613AD"/>
    <w:rsid w:val="00D64866"/>
    <w:rsid w:val="00DA7C47"/>
    <w:rsid w:val="00DD011B"/>
    <w:rsid w:val="00DD6349"/>
    <w:rsid w:val="00DD69CE"/>
    <w:rsid w:val="00E05A49"/>
    <w:rsid w:val="00E065A3"/>
    <w:rsid w:val="00E119BF"/>
    <w:rsid w:val="00E32B8E"/>
    <w:rsid w:val="00E44129"/>
    <w:rsid w:val="00EB1A0D"/>
    <w:rsid w:val="00EB476F"/>
    <w:rsid w:val="00EC24D6"/>
    <w:rsid w:val="00ED4ADC"/>
    <w:rsid w:val="00EE15F4"/>
    <w:rsid w:val="00EE545A"/>
    <w:rsid w:val="00F05B70"/>
    <w:rsid w:val="00F2136A"/>
    <w:rsid w:val="00F24D6A"/>
    <w:rsid w:val="00F2720A"/>
    <w:rsid w:val="00F302B6"/>
    <w:rsid w:val="00F328C6"/>
    <w:rsid w:val="00F4669D"/>
    <w:rsid w:val="00F50F9D"/>
    <w:rsid w:val="00F7029B"/>
    <w:rsid w:val="00FB0ABC"/>
    <w:rsid w:val="00FC52AD"/>
    <w:rsid w:val="00FC57F1"/>
    <w:rsid w:val="00FD472E"/>
    <w:rsid w:val="00FD7025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2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70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ilk.omskportal.ru/omsu/isilk-3-52-215-1/norm-razdel/np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1</Pages>
  <Words>1469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114</cp:revision>
  <cp:lastPrinted>2021-11-25T10:06:00Z</cp:lastPrinted>
  <dcterms:created xsi:type="dcterms:W3CDTF">2016-06-05T19:05:00Z</dcterms:created>
  <dcterms:modified xsi:type="dcterms:W3CDTF">2022-07-25T09:56:00Z</dcterms:modified>
</cp:coreProperties>
</file>