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8AE" w:rsidRDefault="009238AE" w:rsidP="009238AE">
      <w:pPr>
        <w:pStyle w:val="2"/>
        <w:spacing w:before="0" w:after="0"/>
        <w:jc w:val="center"/>
        <w:rPr>
          <w:rStyle w:val="a5"/>
          <w:bCs/>
          <w:i w:val="0"/>
          <w:color w:val="000000"/>
          <w:sz w:val="24"/>
          <w:szCs w:val="24"/>
        </w:rPr>
      </w:pPr>
      <w:r>
        <w:rPr>
          <w:rStyle w:val="a5"/>
          <w:bCs/>
          <w:i w:val="0"/>
          <w:color w:val="000000"/>
          <w:sz w:val="24"/>
          <w:szCs w:val="24"/>
        </w:rPr>
        <w:t>ИЗВЕЩЕНИЕ № 1</w:t>
      </w:r>
    </w:p>
    <w:p w:rsidR="009238AE" w:rsidRDefault="009238AE" w:rsidP="009238AE">
      <w:pPr>
        <w:pStyle w:val="2"/>
        <w:spacing w:before="0" w:after="0"/>
        <w:jc w:val="center"/>
        <w:rPr>
          <w:rFonts w:ascii="Times New Roman" w:hAnsi="Times New Roman"/>
          <w:bCs w:val="0"/>
        </w:rPr>
      </w:pPr>
      <w:r>
        <w:rPr>
          <w:rStyle w:val="a5"/>
          <w:bCs/>
          <w:i w:val="0"/>
          <w:color w:val="000000"/>
          <w:sz w:val="24"/>
          <w:szCs w:val="24"/>
        </w:rPr>
        <w:t>о проведении аукциона,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i w:val="0"/>
          <w:sz w:val="24"/>
          <w:szCs w:val="24"/>
        </w:rPr>
        <w:t>открытого по составу участников и по форме подачи предложений по цене,</w:t>
      </w:r>
      <w:r>
        <w:rPr>
          <w:rFonts w:ascii="Times New Roman" w:hAnsi="Times New Roman"/>
          <w:b w:val="0"/>
          <w:bCs w:val="0"/>
          <w:i w:val="0"/>
          <w:sz w:val="24"/>
          <w:szCs w:val="24"/>
        </w:rPr>
        <w:t xml:space="preserve"> на </w:t>
      </w:r>
      <w:r>
        <w:rPr>
          <w:rFonts w:ascii="Times New Roman" w:hAnsi="Times New Roman"/>
          <w:b w:val="0"/>
          <w:i w:val="0"/>
          <w:sz w:val="24"/>
          <w:szCs w:val="24"/>
        </w:rPr>
        <w:t>право заключения договора на установку и эксплуатацию рекламной конструкции</w:t>
      </w:r>
    </w:p>
    <w:p w:rsidR="009238AE" w:rsidRDefault="009238AE" w:rsidP="009238AE">
      <w:bookmarkStart w:id="0" w:name="sub_1010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1"/>
        <w:gridCol w:w="6254"/>
      </w:tblGrid>
      <w:tr w:rsidR="009238AE" w:rsidTr="00923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9238AE" w:rsidRDefault="009238AE">
            <w:r>
              <w:t>Наименование организатора аукциона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Управление строительства, архитектуры, имущества и вопросам ЖКХ Администрации Исилькульского муниципального района Омской области</w:t>
            </w:r>
          </w:p>
        </w:tc>
      </w:tr>
      <w:tr w:rsidR="009238AE" w:rsidTr="00923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Место нахождения организатора аукциона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646024 Омская обл., Исилькульский район, г. Исилькуль, ул. Советская, 62</w:t>
            </w:r>
          </w:p>
        </w:tc>
      </w:tr>
      <w:tr w:rsidR="009238AE" w:rsidTr="00923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Почтовый адрес организатора аукциона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646024 Омская обл., Исилькульский район, г. Исилькуль, ул. Советская, 62</w:t>
            </w:r>
          </w:p>
        </w:tc>
      </w:tr>
      <w:tr w:rsidR="009238AE" w:rsidTr="00923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Адрес электронной почты организатора аукциона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hyperlink r:id="rId4" w:history="1">
              <w:r>
                <w:rPr>
                  <w:rStyle w:val="a3"/>
                </w:rPr>
                <w:t xml:space="preserve"> usai@ismr.omskportal.ru</w:t>
              </w:r>
            </w:hyperlink>
            <w:r>
              <w:t>.</w:t>
            </w:r>
          </w:p>
        </w:tc>
      </w:tr>
      <w:tr w:rsidR="009238AE" w:rsidTr="00923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Номер контактного телефона организатора аукциона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8AE" w:rsidRDefault="009238AE">
            <w:pPr>
              <w:rPr>
                <w:lang w:val="en-US"/>
              </w:rPr>
            </w:pPr>
            <w:r>
              <w:t>8 (38173) 21-019</w:t>
            </w:r>
          </w:p>
        </w:tc>
      </w:tr>
      <w:tr w:rsidR="009238AE" w:rsidTr="009238AE">
        <w:trPr>
          <w:trHeight w:val="3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  <w:rPr>
                <w:rStyle w:val="a5"/>
                <w:b w:val="0"/>
                <w:bCs w:val="0"/>
              </w:rPr>
            </w:pPr>
            <w:r>
              <w:t>Дата, время, место и форма проведения аукциона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jc w:val="both"/>
            </w:pPr>
            <w:r>
              <w:t xml:space="preserve">20.11.2024г. в 09 ч.20 мин. (время местное).  </w:t>
            </w:r>
          </w:p>
          <w:p w:rsidR="009238AE" w:rsidRDefault="009238AE">
            <w:pPr>
              <w:jc w:val="both"/>
            </w:pPr>
            <w:r>
              <w:t xml:space="preserve">646024 Омская обл., Исилькульский район, г. Исилькуль, ул. Советская, 62, </w:t>
            </w:r>
            <w:proofErr w:type="spellStart"/>
            <w:r>
              <w:t>каб</w:t>
            </w:r>
            <w:proofErr w:type="spellEnd"/>
            <w:r>
              <w:t>. 47, аукцион, открытый по составу участников и по форме подачи предложений по цене, на право заключения договора на установку и эксплуатацию рекламной конструкции</w:t>
            </w:r>
          </w:p>
        </w:tc>
      </w:tr>
      <w:tr w:rsidR="009238AE" w:rsidTr="00923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Место и порядок приема, дата и время начала и окончания приема заявок и прилагаемых к ним документов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8AE" w:rsidRPr="006B47E2" w:rsidRDefault="009238AE">
            <w:pPr>
              <w:rPr>
                <w:rStyle w:val="FontStyle12"/>
                <w:sz w:val="24"/>
                <w:szCs w:val="24"/>
              </w:rPr>
            </w:pPr>
            <w:r>
              <w:t xml:space="preserve">Заявки подаются в письменном виде </w:t>
            </w:r>
            <w:r>
              <w:rPr>
                <w:lang w:eastAsia="ru-RU"/>
              </w:rPr>
              <w:t>лично или через своего полномочного представителя</w:t>
            </w:r>
            <w:r>
              <w:t xml:space="preserve"> по адресу:</w:t>
            </w:r>
            <w:r>
              <w:rPr>
                <w:rStyle w:val="FontStyle12"/>
              </w:rPr>
              <w:t xml:space="preserve"> </w:t>
            </w:r>
            <w:r w:rsidRPr="006B47E2">
              <w:rPr>
                <w:rStyle w:val="FontStyle12"/>
                <w:sz w:val="24"/>
                <w:szCs w:val="24"/>
              </w:rPr>
              <w:t xml:space="preserve">646024, Омская обл., г. Исилькуль, ул. Советская, д. 62, </w:t>
            </w:r>
            <w:proofErr w:type="spellStart"/>
            <w:r w:rsidRPr="006B47E2">
              <w:rPr>
                <w:rStyle w:val="FontStyle12"/>
                <w:sz w:val="24"/>
                <w:szCs w:val="24"/>
              </w:rPr>
              <w:t>каб</w:t>
            </w:r>
            <w:proofErr w:type="spellEnd"/>
            <w:r w:rsidRPr="006B47E2">
              <w:rPr>
                <w:rStyle w:val="FontStyle12"/>
                <w:sz w:val="24"/>
                <w:szCs w:val="24"/>
              </w:rPr>
              <w:t>. 47</w:t>
            </w:r>
          </w:p>
          <w:p w:rsidR="009238AE" w:rsidRDefault="009238AE">
            <w:pPr>
              <w:rPr>
                <w:bCs/>
              </w:rPr>
            </w:pPr>
            <w:r>
              <w:rPr>
                <w:bCs/>
              </w:rPr>
              <w:t>в рабочие приемные дни (вторник, четверг) с 8:30 до 16:</w:t>
            </w:r>
            <w:proofErr w:type="gramStart"/>
            <w:r>
              <w:rPr>
                <w:bCs/>
              </w:rPr>
              <w:t xml:space="preserve">30 </w:t>
            </w:r>
            <w:r>
              <w:t xml:space="preserve"> (</w:t>
            </w:r>
            <w:proofErr w:type="gramEnd"/>
            <w:r>
              <w:t>перерыв с 13.00 до 14.00)</w:t>
            </w:r>
            <w:r>
              <w:rPr>
                <w:bCs/>
              </w:rPr>
              <w:t xml:space="preserve"> (по местному времени)</w:t>
            </w:r>
          </w:p>
          <w:p w:rsidR="009238AE" w:rsidRDefault="009238AE">
            <w:r>
              <w:t>с 8 ч. 30 мин. 18 октябр</w:t>
            </w:r>
            <w:bookmarkStart w:id="1" w:name="_GoBack"/>
            <w:bookmarkEnd w:id="1"/>
            <w:r>
              <w:t xml:space="preserve">я 2024 года </w:t>
            </w:r>
          </w:p>
          <w:p w:rsidR="009238AE" w:rsidRDefault="009238AE">
            <w:r>
              <w:t>до 10 ч. 00 мин. 18 ноября 2024 года</w:t>
            </w:r>
          </w:p>
        </w:tc>
      </w:tr>
      <w:tr w:rsidR="009238AE" w:rsidTr="00923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Предмет аукциона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8AE" w:rsidRDefault="009238AE">
            <w:r>
              <w:t>Право на заключение договора на установку и эксплуатацию рекламной конструкции</w:t>
            </w:r>
          </w:p>
        </w:tc>
      </w:tr>
      <w:tr w:rsidR="009238AE" w:rsidTr="009238AE">
        <w:trPr>
          <w:trHeight w:val="1266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</w:pPr>
            <w:r>
              <w:rPr>
                <w:bCs/>
              </w:rPr>
              <w:t>Лоты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  <w:jc w:val="both"/>
            </w:pPr>
            <w:r>
              <w:rPr>
                <w:u w:val="single"/>
              </w:rPr>
              <w:t>Лот № 1</w:t>
            </w:r>
            <w:r>
              <w:t xml:space="preserve"> – </w:t>
            </w:r>
            <w:r>
              <w:rPr>
                <w:rStyle w:val="apple-converted-space"/>
              </w:rPr>
              <w:t xml:space="preserve">Установка и эксплуатация </w:t>
            </w:r>
            <w:r>
              <w:t>отдельно стоящего рекламного щита</w:t>
            </w:r>
            <w:r>
              <w:rPr>
                <w:rStyle w:val="apple-converted-space"/>
              </w:rPr>
              <w:t>,</w:t>
            </w:r>
            <w:r>
              <w:t xml:space="preserve"> </w:t>
            </w:r>
            <w:r>
              <w:rPr>
                <w:rStyle w:val="apple-converted-space"/>
              </w:rPr>
              <w:t xml:space="preserve">количество информационных полей – 2, общая </w:t>
            </w:r>
            <w:r>
              <w:rPr>
                <w:rStyle w:val="a5"/>
                <w:b w:val="0"/>
                <w:bCs w:val="0"/>
              </w:rPr>
              <w:t>площадь информационного поля</w:t>
            </w:r>
            <w:r>
              <w:rPr>
                <w:rStyle w:val="apple-converted-space"/>
              </w:rPr>
              <w:t xml:space="preserve"> 36 </w:t>
            </w:r>
            <w:proofErr w:type="spellStart"/>
            <w:r>
              <w:rPr>
                <w:rStyle w:val="apple-converted-space"/>
              </w:rPr>
              <w:t>кв.м</w:t>
            </w:r>
            <w:proofErr w:type="spellEnd"/>
            <w:r>
              <w:rPr>
                <w:rStyle w:val="apple-converted-space"/>
              </w:rPr>
              <w:t>.,</w:t>
            </w:r>
            <w:r>
              <w:rPr>
                <w:color w:val="000000"/>
              </w:rPr>
              <w:t xml:space="preserve"> место установки: </w:t>
            </w:r>
            <w:r>
              <w:t>Омская область, г. Исилькуль, ул. Механизаторов, № 51/1.</w:t>
            </w:r>
          </w:p>
          <w:p w:rsidR="009238AE" w:rsidRDefault="009238AE">
            <w:pPr>
              <w:pStyle w:val="a4"/>
              <w:suppressAutoHyphens w:val="0"/>
              <w:jc w:val="both"/>
            </w:pPr>
            <w:r>
              <w:rPr>
                <w:u w:val="single"/>
              </w:rPr>
              <w:t>Лот № 2</w:t>
            </w:r>
            <w:r>
              <w:t xml:space="preserve"> – </w:t>
            </w:r>
            <w:r>
              <w:rPr>
                <w:rStyle w:val="apple-converted-space"/>
              </w:rPr>
              <w:t xml:space="preserve">Установка и эксплуатация </w:t>
            </w:r>
            <w:r>
              <w:t>отдельно стоящего рекламного щита</w:t>
            </w:r>
            <w:r>
              <w:rPr>
                <w:rStyle w:val="apple-converted-space"/>
              </w:rPr>
              <w:t>,</w:t>
            </w:r>
            <w:r>
              <w:t xml:space="preserve"> </w:t>
            </w:r>
            <w:r>
              <w:rPr>
                <w:rStyle w:val="apple-converted-space"/>
              </w:rPr>
              <w:t xml:space="preserve">количество информационных полей – 2, общая </w:t>
            </w:r>
            <w:r>
              <w:rPr>
                <w:rStyle w:val="a5"/>
                <w:b w:val="0"/>
                <w:bCs w:val="0"/>
              </w:rPr>
              <w:t>площадь информационного поля</w:t>
            </w:r>
            <w:r>
              <w:rPr>
                <w:rStyle w:val="apple-converted-space"/>
                <w:b/>
              </w:rPr>
              <w:t xml:space="preserve"> </w:t>
            </w:r>
            <w:r>
              <w:rPr>
                <w:rStyle w:val="apple-converted-space"/>
              </w:rPr>
              <w:t xml:space="preserve">36 </w:t>
            </w:r>
            <w:proofErr w:type="spellStart"/>
            <w:r>
              <w:rPr>
                <w:rStyle w:val="apple-converted-space"/>
              </w:rPr>
              <w:t>кв.м</w:t>
            </w:r>
            <w:proofErr w:type="spellEnd"/>
            <w:r>
              <w:rPr>
                <w:rStyle w:val="apple-converted-space"/>
              </w:rPr>
              <w:t>.,</w:t>
            </w:r>
            <w:r>
              <w:rPr>
                <w:color w:val="000000"/>
              </w:rPr>
              <w:t xml:space="preserve"> место установки: </w:t>
            </w:r>
            <w:r>
              <w:t>Омская область, г. Исилькуль, Механизаторов, №51/2.</w:t>
            </w:r>
          </w:p>
          <w:p w:rsidR="009238AE" w:rsidRDefault="009238AE">
            <w:pPr>
              <w:pStyle w:val="a4"/>
              <w:suppressAutoHyphens w:val="0"/>
              <w:jc w:val="both"/>
            </w:pPr>
            <w:r>
              <w:rPr>
                <w:u w:val="single"/>
              </w:rPr>
              <w:t>Лот № 3</w:t>
            </w:r>
            <w:r>
              <w:t xml:space="preserve"> – </w:t>
            </w:r>
            <w:r>
              <w:rPr>
                <w:rStyle w:val="apple-converted-space"/>
              </w:rPr>
              <w:t xml:space="preserve">Установка и эксплуатация </w:t>
            </w:r>
            <w:r>
              <w:t>отдельно стоящего рекламного щита</w:t>
            </w:r>
            <w:r>
              <w:rPr>
                <w:rStyle w:val="apple-converted-space"/>
              </w:rPr>
              <w:t>,</w:t>
            </w:r>
            <w:r>
              <w:t xml:space="preserve"> </w:t>
            </w:r>
            <w:r>
              <w:rPr>
                <w:rStyle w:val="apple-converted-space"/>
              </w:rPr>
              <w:t xml:space="preserve">количество информационных полей – 2, общая </w:t>
            </w:r>
            <w:r>
              <w:rPr>
                <w:rStyle w:val="a5"/>
                <w:b w:val="0"/>
                <w:bCs w:val="0"/>
              </w:rPr>
              <w:t>площадь информационного поля</w:t>
            </w:r>
            <w:r>
              <w:rPr>
                <w:rStyle w:val="apple-converted-space"/>
              </w:rPr>
              <w:t xml:space="preserve"> 36 </w:t>
            </w:r>
            <w:proofErr w:type="spellStart"/>
            <w:r>
              <w:rPr>
                <w:rStyle w:val="apple-converted-space"/>
              </w:rPr>
              <w:t>кв.м</w:t>
            </w:r>
            <w:proofErr w:type="spellEnd"/>
            <w:r>
              <w:rPr>
                <w:rStyle w:val="apple-converted-space"/>
              </w:rPr>
              <w:t>.,</w:t>
            </w:r>
            <w:r>
              <w:rPr>
                <w:color w:val="000000"/>
              </w:rPr>
              <w:t xml:space="preserve"> место установки:</w:t>
            </w:r>
            <w:r>
              <w:t xml:space="preserve"> Омская область, г. Исилькуль, ул. Ленина, №112/1.</w:t>
            </w:r>
          </w:p>
          <w:p w:rsidR="009238AE" w:rsidRDefault="009238AE">
            <w:pPr>
              <w:pStyle w:val="a4"/>
              <w:suppressAutoHyphens w:val="0"/>
              <w:jc w:val="both"/>
              <w:rPr>
                <w:color w:val="000000"/>
              </w:rPr>
            </w:pPr>
            <w:r>
              <w:rPr>
                <w:u w:val="single"/>
              </w:rPr>
              <w:t>Лот № 4</w:t>
            </w:r>
            <w:r>
              <w:t xml:space="preserve"> – </w:t>
            </w:r>
            <w:r>
              <w:rPr>
                <w:rStyle w:val="apple-converted-space"/>
              </w:rPr>
              <w:t xml:space="preserve">Установка и эксплуатация </w:t>
            </w:r>
            <w:r>
              <w:t>отдельно стоящего рекламного щита</w:t>
            </w:r>
            <w:r>
              <w:rPr>
                <w:rStyle w:val="apple-converted-space"/>
              </w:rPr>
              <w:t>,</w:t>
            </w:r>
            <w:r>
              <w:t xml:space="preserve"> </w:t>
            </w:r>
            <w:r>
              <w:rPr>
                <w:rStyle w:val="apple-converted-space"/>
              </w:rPr>
              <w:t xml:space="preserve">количество информационных полей – 2, общая </w:t>
            </w:r>
            <w:r>
              <w:rPr>
                <w:rStyle w:val="a5"/>
                <w:b w:val="0"/>
                <w:bCs w:val="0"/>
              </w:rPr>
              <w:t>площадь информационного поля</w:t>
            </w:r>
            <w:r>
              <w:rPr>
                <w:rStyle w:val="apple-converted-space"/>
              </w:rPr>
              <w:t xml:space="preserve"> 36 </w:t>
            </w:r>
            <w:proofErr w:type="spellStart"/>
            <w:r>
              <w:rPr>
                <w:rStyle w:val="apple-converted-space"/>
              </w:rPr>
              <w:t>кв.м</w:t>
            </w:r>
            <w:proofErr w:type="spellEnd"/>
            <w:r>
              <w:rPr>
                <w:rStyle w:val="apple-converted-space"/>
              </w:rPr>
              <w:t>.,</w:t>
            </w:r>
            <w:r>
              <w:rPr>
                <w:color w:val="000000"/>
              </w:rPr>
              <w:t xml:space="preserve"> место установки:</w:t>
            </w:r>
            <w:r>
              <w:rPr>
                <w:b/>
                <w:i/>
                <w:sz w:val="20"/>
              </w:rPr>
              <w:t xml:space="preserve"> </w:t>
            </w:r>
            <w:r>
              <w:t>Омская область, г. Исилькуль, ул. Ленина, №102/1.</w:t>
            </w:r>
          </w:p>
          <w:p w:rsidR="009238AE" w:rsidRDefault="009238AE">
            <w:pPr>
              <w:pStyle w:val="a4"/>
              <w:suppressAutoHyphens w:val="0"/>
              <w:jc w:val="both"/>
            </w:pPr>
            <w:r>
              <w:rPr>
                <w:u w:val="single"/>
              </w:rPr>
              <w:t>Лот № 5</w:t>
            </w:r>
            <w:r>
              <w:t xml:space="preserve"> – </w:t>
            </w:r>
            <w:r>
              <w:rPr>
                <w:rStyle w:val="apple-converted-space"/>
              </w:rPr>
              <w:t xml:space="preserve">Установка и эксплуатация </w:t>
            </w:r>
            <w:r>
              <w:t>отдельно стоящего рекламного щита</w:t>
            </w:r>
            <w:r>
              <w:rPr>
                <w:rStyle w:val="apple-converted-space"/>
              </w:rPr>
              <w:t>,</w:t>
            </w:r>
            <w:r>
              <w:t xml:space="preserve"> </w:t>
            </w:r>
            <w:r>
              <w:rPr>
                <w:rStyle w:val="apple-converted-space"/>
              </w:rPr>
              <w:t xml:space="preserve">количество информационных полей – 2, </w:t>
            </w:r>
            <w:r>
              <w:rPr>
                <w:rStyle w:val="apple-converted-space"/>
              </w:rPr>
              <w:lastRenderedPageBreak/>
              <w:t xml:space="preserve">общая </w:t>
            </w:r>
            <w:r>
              <w:rPr>
                <w:rStyle w:val="a5"/>
                <w:b w:val="0"/>
                <w:bCs w:val="0"/>
              </w:rPr>
              <w:t>площадь информационного поля</w:t>
            </w:r>
            <w:r>
              <w:rPr>
                <w:rStyle w:val="apple-converted-space"/>
              </w:rPr>
              <w:t xml:space="preserve"> 36 </w:t>
            </w:r>
            <w:proofErr w:type="spellStart"/>
            <w:r>
              <w:rPr>
                <w:rStyle w:val="apple-converted-space"/>
              </w:rPr>
              <w:t>кв.м</w:t>
            </w:r>
            <w:proofErr w:type="spellEnd"/>
            <w:r>
              <w:rPr>
                <w:rStyle w:val="apple-converted-space"/>
              </w:rPr>
              <w:t>.,</w:t>
            </w:r>
            <w:r>
              <w:rPr>
                <w:color w:val="000000"/>
              </w:rPr>
              <w:t xml:space="preserve"> место установки:</w:t>
            </w:r>
            <w:r>
              <w:t xml:space="preserve"> Омская область, г. Исилькуль, ул. Заозерная, №29/1.</w:t>
            </w:r>
          </w:p>
          <w:p w:rsidR="009238AE" w:rsidRDefault="009238AE">
            <w:pPr>
              <w:pStyle w:val="a4"/>
              <w:suppressAutoHyphens w:val="0"/>
              <w:jc w:val="both"/>
              <w:rPr>
                <w:color w:val="000000"/>
              </w:rPr>
            </w:pPr>
            <w:r>
              <w:rPr>
                <w:u w:val="single"/>
              </w:rPr>
              <w:t>Лот № 6</w:t>
            </w:r>
            <w:r>
              <w:t xml:space="preserve"> – </w:t>
            </w:r>
            <w:r>
              <w:rPr>
                <w:rStyle w:val="apple-converted-space"/>
              </w:rPr>
              <w:t xml:space="preserve">Установка и эксплуатация </w:t>
            </w:r>
            <w:r>
              <w:t>отдельно стоящего рекламного щита</w:t>
            </w:r>
            <w:r>
              <w:rPr>
                <w:rStyle w:val="apple-converted-space"/>
              </w:rPr>
              <w:t>,</w:t>
            </w:r>
            <w:r>
              <w:t xml:space="preserve"> </w:t>
            </w:r>
            <w:r>
              <w:rPr>
                <w:rStyle w:val="apple-converted-space"/>
              </w:rPr>
              <w:t xml:space="preserve">количество информационных полей – 2, общая </w:t>
            </w:r>
            <w:r>
              <w:rPr>
                <w:rStyle w:val="a5"/>
                <w:b w:val="0"/>
                <w:bCs w:val="0"/>
              </w:rPr>
              <w:t>площадь информационного поля</w:t>
            </w:r>
            <w:r>
              <w:rPr>
                <w:rStyle w:val="apple-converted-space"/>
              </w:rPr>
              <w:t xml:space="preserve"> 36 </w:t>
            </w:r>
            <w:proofErr w:type="spellStart"/>
            <w:r>
              <w:rPr>
                <w:rStyle w:val="apple-converted-space"/>
              </w:rPr>
              <w:t>кв.м</w:t>
            </w:r>
            <w:proofErr w:type="spellEnd"/>
            <w:r>
              <w:rPr>
                <w:rStyle w:val="apple-converted-space"/>
              </w:rPr>
              <w:t>.,</w:t>
            </w:r>
            <w:r>
              <w:rPr>
                <w:color w:val="000000"/>
              </w:rPr>
              <w:t xml:space="preserve"> место установки:</w:t>
            </w:r>
            <w:r>
              <w:t xml:space="preserve"> Омская область, г. Исилькуль, в юго-восточном направлении на расстоянии 370 м относительно ориентира, адрес ориентира: г. Исилькуль, ул. Тельмана, № 1</w:t>
            </w:r>
          </w:p>
          <w:p w:rsidR="009238AE" w:rsidRDefault="009238AE">
            <w:pPr>
              <w:pStyle w:val="a4"/>
              <w:suppressAutoHyphens w:val="0"/>
              <w:jc w:val="both"/>
              <w:rPr>
                <w:color w:val="000000"/>
              </w:rPr>
            </w:pPr>
            <w:r>
              <w:rPr>
                <w:u w:val="single"/>
              </w:rPr>
              <w:t>Лот № 7</w:t>
            </w:r>
            <w:r>
              <w:t xml:space="preserve"> – </w:t>
            </w:r>
            <w:r>
              <w:rPr>
                <w:rStyle w:val="apple-converted-space"/>
              </w:rPr>
              <w:t xml:space="preserve">Установка и эксплуатация </w:t>
            </w:r>
            <w:r>
              <w:t>отдельно стоящего рекламного щита</w:t>
            </w:r>
            <w:r>
              <w:rPr>
                <w:rStyle w:val="apple-converted-space"/>
              </w:rPr>
              <w:t>,</w:t>
            </w:r>
            <w:r>
              <w:t xml:space="preserve"> </w:t>
            </w:r>
            <w:r>
              <w:rPr>
                <w:rStyle w:val="apple-converted-space"/>
              </w:rPr>
              <w:t xml:space="preserve">количество информационных полей – 2, общая </w:t>
            </w:r>
            <w:r>
              <w:rPr>
                <w:rStyle w:val="a5"/>
                <w:b w:val="0"/>
                <w:bCs w:val="0"/>
              </w:rPr>
              <w:t>площадь информационного поля</w:t>
            </w:r>
            <w:r>
              <w:rPr>
                <w:rStyle w:val="apple-converted-space"/>
              </w:rPr>
              <w:t xml:space="preserve"> 36 </w:t>
            </w:r>
            <w:proofErr w:type="spellStart"/>
            <w:r>
              <w:rPr>
                <w:rStyle w:val="apple-converted-space"/>
              </w:rPr>
              <w:t>кв.м</w:t>
            </w:r>
            <w:proofErr w:type="spellEnd"/>
            <w:r>
              <w:rPr>
                <w:rStyle w:val="apple-converted-space"/>
              </w:rPr>
              <w:t>.,</w:t>
            </w:r>
            <w:r>
              <w:rPr>
                <w:color w:val="000000"/>
              </w:rPr>
              <w:t xml:space="preserve"> место установки:</w:t>
            </w:r>
            <w:r>
              <w:rPr>
                <w:sz w:val="20"/>
                <w:szCs w:val="20"/>
              </w:rPr>
              <w:t xml:space="preserve"> </w:t>
            </w:r>
            <w:r>
              <w:t>Автомобильная дорога Называевск-Исилькуль 5 км.+ 300м. в придорожной полосе с. Солнцевка</w:t>
            </w:r>
          </w:p>
        </w:tc>
      </w:tr>
      <w:tr w:rsidR="009238AE" w:rsidTr="009238AE">
        <w:trPr>
          <w:trHeight w:val="663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  <w:rPr>
                <w:rStyle w:val="a5"/>
                <w:b w:val="0"/>
                <w:bCs w:val="0"/>
              </w:rPr>
            </w:pPr>
            <w:r>
              <w:lastRenderedPageBreak/>
              <w:t>Начальная цена лотов (размер ежегодной платы)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ind w:left="-3" w:right="12" w:firstLine="15"/>
              <w:jc w:val="both"/>
              <w:rPr>
                <w:u w:val="single"/>
              </w:rPr>
            </w:pPr>
            <w:r>
              <w:t>11 880,00 руб. (без учета НДС)</w:t>
            </w:r>
          </w:p>
        </w:tc>
      </w:tr>
      <w:tr w:rsidR="009238AE" w:rsidTr="009238AE">
        <w:trPr>
          <w:trHeight w:val="3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  <w:rPr>
                <w:rStyle w:val="a5"/>
                <w:b w:val="0"/>
                <w:bCs w:val="0"/>
              </w:rPr>
            </w:pPr>
            <w:r>
              <w:rPr>
                <w:rStyle w:val="a5"/>
                <w:b w:val="0"/>
                <w:bCs w:val="0"/>
              </w:rPr>
              <w:t>Шаг аукциона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ind w:left="-3" w:right="12" w:firstLine="15"/>
              <w:jc w:val="both"/>
              <w:rPr>
                <w:u w:val="single"/>
              </w:rPr>
            </w:pPr>
            <w:r>
              <w:t xml:space="preserve">594,00 руб. </w:t>
            </w:r>
          </w:p>
        </w:tc>
      </w:tr>
      <w:tr w:rsidR="009238AE" w:rsidTr="009238AE">
        <w:trPr>
          <w:trHeight w:val="3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  <w:rPr>
                <w:rStyle w:val="a5"/>
                <w:b w:val="0"/>
                <w:bCs w:val="0"/>
              </w:rPr>
            </w:pPr>
            <w:r>
              <w:rPr>
                <w:rStyle w:val="a5"/>
                <w:b w:val="0"/>
                <w:bCs w:val="0"/>
              </w:rPr>
              <w:t>Порядок ознакомления с аукционной документацией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ConsPlusNormal"/>
              <w:widowControl/>
              <w:ind w:firstLine="0"/>
              <w:jc w:val="both"/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информацией об условиях проведения аукциона, формой заявки, условиями договора, а также с иными сведениями, претенденты могут ознакомиться у представителя Организатора аукциона в рабочие приемные дни (вторник, четверг) с 8:30 до 16:30 перерыв с 13:00 до 14:00 (по местному времени) по адресу: Омская область, г. Исилькуль, ул. Советская, 62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47, контактный телефон:  8 (38173) 21-019, а также на официальном сайте Исилькульского муниципального района </w:t>
            </w:r>
            <w:hyperlink r:id="rId5" w:history="1">
              <w:r>
                <w:rPr>
                  <w:rStyle w:val="a3"/>
                  <w:rFonts w:ascii="Times New Roman" w:hAnsi="Times New Roman"/>
                  <w:sz w:val="24"/>
                  <w:szCs w:val="24"/>
                </w:rPr>
                <w:t>https://isilkmr.gosuslugi.ru/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 Плата за предоставление документации об аукционе не взимается.</w:t>
            </w:r>
          </w:p>
        </w:tc>
      </w:tr>
      <w:tr w:rsidR="009238AE" w:rsidTr="009238AE">
        <w:trPr>
          <w:trHeight w:val="3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  <w:rPr>
                <w:rStyle w:val="a5"/>
                <w:b w:val="0"/>
                <w:bCs w:val="0"/>
              </w:rPr>
            </w:pPr>
            <w:r>
              <w:rPr>
                <w:rStyle w:val="a5"/>
                <w:b w:val="0"/>
                <w:bCs w:val="0"/>
              </w:rPr>
              <w:t xml:space="preserve">Размер, срок, порядок внесения задатка 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ind w:left="-3" w:right="12" w:firstLine="15"/>
              <w:jc w:val="both"/>
            </w:pPr>
            <w:r>
              <w:t>1 188,00 руб.</w:t>
            </w:r>
          </w:p>
          <w:p w:rsidR="009238AE" w:rsidRDefault="009238A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претенденты вносят задаток на счет указанный в аукционной документации с момента публикации настоящего извещения и не позднее срока окончания приема заявок на участие в аукционе.</w:t>
            </w:r>
          </w:p>
        </w:tc>
      </w:tr>
      <w:tr w:rsidR="009238AE" w:rsidTr="009238AE">
        <w:trPr>
          <w:trHeight w:val="3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  <w:rPr>
                <w:rStyle w:val="a5"/>
                <w:b w:val="0"/>
                <w:bCs w:val="0"/>
              </w:rPr>
            </w:pPr>
            <w:r>
              <w:rPr>
                <w:rStyle w:val="a5"/>
                <w:b w:val="0"/>
                <w:bCs w:val="0"/>
              </w:rPr>
              <w:t>Срок оплаты права на заключение договора на установку и эксплуатацию рекламной конструкции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rFonts w:eastAsia="Arial Unicode MS"/>
                <w:shd w:val="clear" w:color="auto" w:fill="FFFFFF"/>
              </w:rPr>
              <w:t>в течение 10 (десяти) дней с даты подписания договора</w:t>
            </w:r>
          </w:p>
        </w:tc>
      </w:tr>
      <w:tr w:rsidR="009238AE" w:rsidTr="009238AE">
        <w:trPr>
          <w:trHeight w:val="3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  <w:rPr>
                <w:rStyle w:val="a5"/>
                <w:b w:val="0"/>
                <w:bCs w:val="0"/>
              </w:rPr>
            </w:pPr>
            <w:r>
              <w:rPr>
                <w:rStyle w:val="a5"/>
                <w:b w:val="0"/>
                <w:bCs w:val="0"/>
              </w:rPr>
              <w:t>Срок заключения договора на установку и эксплуатацию рекламной конструкции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rPr>
                <w:bCs/>
              </w:rPr>
              <w:t>Не ранее 10 дней и не позднее 20 дней с даты подписания протокола итогов аукциона</w:t>
            </w:r>
          </w:p>
        </w:tc>
      </w:tr>
      <w:tr w:rsidR="009238AE" w:rsidTr="009238AE">
        <w:trPr>
          <w:trHeight w:val="3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  <w:rPr>
                <w:rStyle w:val="a5"/>
                <w:b w:val="0"/>
                <w:bCs w:val="0"/>
              </w:rPr>
            </w:pPr>
            <w:r>
              <w:rPr>
                <w:rStyle w:val="a5"/>
                <w:b w:val="0"/>
                <w:bCs w:val="0"/>
              </w:rPr>
              <w:t>Срок действия договора на установку и эксплуатацию рекламной конструкции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10 лет</w:t>
            </w:r>
          </w:p>
        </w:tc>
      </w:tr>
      <w:tr w:rsidR="009238AE" w:rsidTr="009238AE">
        <w:trPr>
          <w:trHeight w:val="38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pStyle w:val="a4"/>
            </w:pPr>
            <w:r>
              <w:t>Место и срок подведения итогов аукциона</w:t>
            </w:r>
            <w:r>
              <w:rPr>
                <w:rStyle w:val="a5"/>
                <w:b w:val="0"/>
                <w:bCs w:val="0"/>
              </w:rPr>
              <w:t>, порядок определения победителей.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646024 Омская обл., Исилькульский район, г. Исилькуль, ул. Советская, 62, </w:t>
            </w:r>
            <w:proofErr w:type="spellStart"/>
            <w:r>
              <w:t>каб</w:t>
            </w:r>
            <w:proofErr w:type="spellEnd"/>
            <w:r>
              <w:t>. 47, 20.11.2024г. Победителем аукциона признается участник, предложивший самую высокую цену лота, на которой завершился аукцион.</w:t>
            </w:r>
          </w:p>
        </w:tc>
      </w:tr>
      <w:tr w:rsidR="009238AE" w:rsidTr="009238AE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r>
              <w:t>Срок, в течение которого организатор аукциона вправе отказаться от проведения аукциона</w:t>
            </w:r>
          </w:p>
        </w:tc>
        <w:tc>
          <w:tcPr>
            <w:tcW w:w="6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8AE" w:rsidRDefault="009238AE">
            <w:pPr>
              <w:jc w:val="both"/>
              <w:rPr>
                <w:color w:val="FF0000"/>
              </w:rPr>
            </w:pPr>
            <w:r>
              <w:t>Организатор аукциона вправе отказаться от его проведения не позднее, чем за 5 дней до дня проведения аукциона.</w:t>
            </w:r>
          </w:p>
        </w:tc>
      </w:tr>
    </w:tbl>
    <w:p w:rsidR="00FD19CA" w:rsidRDefault="00FD19CA"/>
    <w:sectPr w:rsidR="00FD19CA" w:rsidSect="009238A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27E"/>
    <w:rsid w:val="002062BF"/>
    <w:rsid w:val="0065527E"/>
    <w:rsid w:val="006B47E2"/>
    <w:rsid w:val="009238AE"/>
    <w:rsid w:val="00FD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E4EC2-4992-4DA2-AA74-C342CD7D2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9238A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9238AE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a3">
    <w:name w:val="Hyperlink"/>
    <w:semiHidden/>
    <w:unhideWhenUsed/>
    <w:rsid w:val="009238AE"/>
    <w:rPr>
      <w:color w:val="0000FF"/>
      <w:u w:val="single"/>
    </w:rPr>
  </w:style>
  <w:style w:type="paragraph" w:customStyle="1" w:styleId="a4">
    <w:name w:val="Содержимое таблицы"/>
    <w:basedOn w:val="a"/>
    <w:rsid w:val="009238AE"/>
    <w:pPr>
      <w:suppressLineNumbers/>
    </w:pPr>
  </w:style>
  <w:style w:type="paragraph" w:customStyle="1" w:styleId="ConsPlusNormal">
    <w:name w:val="ConsPlusNormal"/>
    <w:rsid w:val="009238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9238AE"/>
    <w:rPr>
      <w:rFonts w:ascii="Times New Roman" w:hAnsi="Times New Roman" w:cs="Times New Roman" w:hint="default"/>
      <w:sz w:val="16"/>
      <w:szCs w:val="16"/>
    </w:rPr>
  </w:style>
  <w:style w:type="character" w:customStyle="1" w:styleId="apple-converted-space">
    <w:name w:val="apple-converted-space"/>
    <w:basedOn w:val="a0"/>
    <w:rsid w:val="009238AE"/>
  </w:style>
  <w:style w:type="character" w:styleId="a5">
    <w:name w:val="Strong"/>
    <w:basedOn w:val="a0"/>
    <w:qFormat/>
    <w:rsid w:val="009238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silkmr.gosuslugi.ru/" TargetMode="External"/><Relationship Id="rId4" Type="http://schemas.openxmlformats.org/officeDocument/2006/relationships/hyperlink" Target="mailto:%20usai@ismr.omsk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774</Words>
  <Characters>4413</Characters>
  <Application>Microsoft Office Word</Application>
  <DocSecurity>0</DocSecurity>
  <Lines>36</Lines>
  <Paragraphs>10</Paragraphs>
  <ScaleCrop>false</ScaleCrop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Пинчук</dc:creator>
  <cp:keywords/>
  <dc:description/>
  <cp:lastModifiedBy>Кристина Пинчук</cp:lastModifiedBy>
  <cp:revision>3</cp:revision>
  <dcterms:created xsi:type="dcterms:W3CDTF">2024-10-14T10:29:00Z</dcterms:created>
  <dcterms:modified xsi:type="dcterms:W3CDTF">2024-10-14T10:31:00Z</dcterms:modified>
</cp:coreProperties>
</file>