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081" w:rsidRDefault="00AA2081" w:rsidP="00AA2081">
      <w:pPr>
        <w:spacing w:after="0" w:line="240" w:lineRule="auto"/>
        <w:jc w:val="right"/>
        <w:rPr>
          <w:rFonts w:ascii="Times New Roman" w:eastAsia="Times New Roman" w:hAnsi="Times New Roman" w:cs="Times New Roman"/>
          <w:sz w:val="20"/>
          <w:szCs w:val="20"/>
          <w:lang w:eastAsia="ru-RU"/>
        </w:rPr>
      </w:pPr>
      <w:bookmarkStart w:id="0" w:name="_GoBack"/>
      <w:bookmarkEnd w:id="0"/>
      <w:r>
        <w:rPr>
          <w:rFonts w:ascii="Times New Roman" w:eastAsia="Times New Roman" w:hAnsi="Times New Roman" w:cs="Times New Roman"/>
          <w:sz w:val="20"/>
          <w:szCs w:val="20"/>
          <w:lang w:eastAsia="ru-RU"/>
        </w:rPr>
        <w:t xml:space="preserve">Приложение </w:t>
      </w:r>
    </w:p>
    <w:p w:rsidR="00AB5735" w:rsidRDefault="00AA2081" w:rsidP="00AA208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 отчету о достижении плановых значений ожидаемых</w:t>
      </w:r>
    </w:p>
    <w:p w:rsidR="00AA2081" w:rsidRDefault="00AA2081" w:rsidP="00AA2081">
      <w:pPr>
        <w:spacing w:after="0" w:line="240" w:lineRule="auto"/>
        <w:jc w:val="right"/>
        <w:rPr>
          <w:rFonts w:ascii="Times New Roman" w:eastAsia="Times New Roman" w:hAnsi="Times New Roman" w:cs="Times New Roman"/>
          <w:sz w:val="20"/>
          <w:szCs w:val="20"/>
          <w:lang w:eastAsia="ru-RU"/>
        </w:rPr>
      </w:pPr>
      <w:r w:rsidRPr="00AA2081">
        <w:rPr>
          <w:rFonts w:ascii="Times New Roman" w:eastAsia="Times New Roman" w:hAnsi="Times New Roman" w:cs="Times New Roman"/>
          <w:sz w:val="20"/>
          <w:szCs w:val="20"/>
          <w:lang w:eastAsia="ru-RU"/>
        </w:rPr>
        <w:t>результатов реализации муниципальной программы</w:t>
      </w:r>
      <w:r>
        <w:rPr>
          <w:rFonts w:ascii="Times New Roman" w:eastAsia="Times New Roman" w:hAnsi="Times New Roman" w:cs="Times New Roman"/>
          <w:sz w:val="20"/>
          <w:szCs w:val="20"/>
          <w:lang w:eastAsia="ru-RU"/>
        </w:rPr>
        <w:t xml:space="preserve"> </w:t>
      </w:r>
    </w:p>
    <w:p w:rsidR="00AA2081" w:rsidRPr="00AA2081" w:rsidRDefault="00AA2081" w:rsidP="00AA208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Исилькульского муниципального района за 20</w:t>
      </w:r>
      <w:r w:rsidR="00584818">
        <w:rPr>
          <w:rFonts w:ascii="Times New Roman" w:eastAsia="Times New Roman" w:hAnsi="Times New Roman" w:cs="Times New Roman"/>
          <w:sz w:val="20"/>
          <w:szCs w:val="20"/>
          <w:lang w:eastAsia="ru-RU"/>
        </w:rPr>
        <w:t>2</w:t>
      </w:r>
      <w:r w:rsidR="00091AAF">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 xml:space="preserve"> год</w:t>
      </w:r>
    </w:p>
    <w:p w:rsidR="00AA2081" w:rsidRDefault="00AA2081" w:rsidP="00956350">
      <w:pPr>
        <w:spacing w:after="0" w:line="240" w:lineRule="auto"/>
        <w:ind w:left="7600"/>
        <w:rPr>
          <w:rFonts w:ascii="Times New Roman" w:eastAsia="Times New Roman" w:hAnsi="Times New Roman" w:cs="Times New Roman"/>
          <w:b/>
          <w:sz w:val="28"/>
          <w:szCs w:val="28"/>
          <w:lang w:eastAsia="ru-RU"/>
        </w:rPr>
      </w:pPr>
    </w:p>
    <w:p w:rsidR="00AB5735" w:rsidRPr="00F26404" w:rsidRDefault="00AA369D" w:rsidP="00AA208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w:t>
      </w:r>
      <w:r w:rsidR="00AB5735" w:rsidRPr="00F26404">
        <w:rPr>
          <w:rFonts w:ascii="Times New Roman" w:eastAsia="Times New Roman" w:hAnsi="Times New Roman" w:cs="Times New Roman"/>
          <w:b/>
          <w:sz w:val="28"/>
          <w:szCs w:val="28"/>
          <w:lang w:eastAsia="ru-RU"/>
        </w:rPr>
        <w:t>АСЧЕТ</w:t>
      </w:r>
    </w:p>
    <w:p w:rsidR="00967BE0" w:rsidRPr="00F26404" w:rsidRDefault="00AB5735" w:rsidP="00AA2081">
      <w:pPr>
        <w:spacing w:after="0" w:line="240" w:lineRule="auto"/>
        <w:jc w:val="center"/>
        <w:rPr>
          <w:rFonts w:ascii="Times New Roman" w:eastAsia="Times New Roman" w:hAnsi="Times New Roman" w:cs="Times New Roman"/>
          <w:b/>
          <w:color w:val="000000"/>
          <w:sz w:val="24"/>
          <w:szCs w:val="24"/>
        </w:rPr>
      </w:pPr>
      <w:r w:rsidRPr="00F26404">
        <w:rPr>
          <w:rFonts w:ascii="Times New Roman" w:eastAsia="Times New Roman" w:hAnsi="Times New Roman" w:cs="Times New Roman"/>
          <w:b/>
          <w:color w:val="000000"/>
          <w:sz w:val="24"/>
          <w:szCs w:val="24"/>
        </w:rPr>
        <w:t xml:space="preserve">оценки эффективности реализации </w:t>
      </w:r>
      <w:r w:rsidR="00967BE0" w:rsidRPr="00F26404">
        <w:rPr>
          <w:rFonts w:ascii="Times New Roman" w:eastAsia="Times New Roman" w:hAnsi="Times New Roman" w:cs="Times New Roman"/>
          <w:b/>
          <w:color w:val="000000"/>
          <w:sz w:val="24"/>
          <w:szCs w:val="24"/>
        </w:rPr>
        <w:t>муниципальной программы «Создание условий для развития экономического потенциала района и эффективного управления муниципальными финансами в Исилькульском муниципальном районе Омской области»</w:t>
      </w:r>
    </w:p>
    <w:p w:rsidR="00AB5735" w:rsidRPr="0028524C" w:rsidRDefault="00967BE0" w:rsidP="0028524C">
      <w:pPr>
        <w:tabs>
          <w:tab w:val="left" w:pos="13608"/>
        </w:tabs>
        <w:spacing w:after="0" w:line="240" w:lineRule="auto"/>
        <w:jc w:val="center"/>
        <w:rPr>
          <w:rFonts w:ascii="Times New Roman" w:eastAsia="Times New Roman" w:hAnsi="Times New Roman" w:cs="Times New Roman"/>
          <w:b/>
          <w:color w:val="000000"/>
          <w:sz w:val="24"/>
          <w:szCs w:val="24"/>
        </w:rPr>
      </w:pPr>
      <w:r w:rsidRPr="00F26404">
        <w:rPr>
          <w:rFonts w:ascii="Times New Roman" w:eastAsia="Times New Roman" w:hAnsi="Times New Roman" w:cs="Times New Roman"/>
          <w:b/>
          <w:color w:val="000000"/>
          <w:sz w:val="24"/>
          <w:szCs w:val="24"/>
        </w:rPr>
        <w:t>за 20</w:t>
      </w:r>
      <w:r w:rsidR="007F4F7D">
        <w:rPr>
          <w:rFonts w:ascii="Times New Roman" w:eastAsia="Times New Roman" w:hAnsi="Times New Roman" w:cs="Times New Roman"/>
          <w:b/>
          <w:color w:val="000000"/>
          <w:sz w:val="24"/>
          <w:szCs w:val="24"/>
        </w:rPr>
        <w:t>2</w:t>
      </w:r>
      <w:r w:rsidR="00091AAF">
        <w:rPr>
          <w:rFonts w:ascii="Times New Roman" w:eastAsia="Times New Roman" w:hAnsi="Times New Roman" w:cs="Times New Roman"/>
          <w:b/>
          <w:color w:val="000000"/>
          <w:sz w:val="24"/>
          <w:szCs w:val="24"/>
        </w:rPr>
        <w:t>4</w:t>
      </w:r>
      <w:r w:rsidRPr="00F26404">
        <w:rPr>
          <w:rFonts w:ascii="Times New Roman" w:eastAsia="Times New Roman" w:hAnsi="Times New Roman" w:cs="Times New Roman"/>
          <w:b/>
          <w:color w:val="000000"/>
          <w:sz w:val="24"/>
          <w:szCs w:val="24"/>
        </w:rPr>
        <w:t xml:space="preserve"> год</w:t>
      </w:r>
    </w:p>
    <w:tbl>
      <w:tblPr>
        <w:tblpPr w:leftFromText="180" w:rightFromText="180" w:vertAnchor="text" w:horzAnchor="margin" w:tblpX="-711" w:tblpY="645"/>
        <w:tblW w:w="16170" w:type="dxa"/>
        <w:tblLayout w:type="fixed"/>
        <w:tblCellMar>
          <w:left w:w="10" w:type="dxa"/>
          <w:right w:w="10" w:type="dxa"/>
        </w:tblCellMar>
        <w:tblLook w:val="0000" w:firstRow="0" w:lastRow="0" w:firstColumn="0" w:lastColumn="0" w:noHBand="0" w:noVBand="0"/>
      </w:tblPr>
      <w:tblGrid>
        <w:gridCol w:w="259"/>
        <w:gridCol w:w="10"/>
        <w:gridCol w:w="9"/>
        <w:gridCol w:w="16"/>
        <w:gridCol w:w="2204"/>
        <w:gridCol w:w="54"/>
        <w:gridCol w:w="10"/>
        <w:gridCol w:w="1532"/>
        <w:gridCol w:w="17"/>
        <w:gridCol w:w="10"/>
        <w:gridCol w:w="693"/>
        <w:gridCol w:w="6"/>
        <w:gridCol w:w="10"/>
        <w:gridCol w:w="840"/>
        <w:gridCol w:w="9"/>
        <w:gridCol w:w="948"/>
        <w:gridCol w:w="36"/>
        <w:gridCol w:w="9"/>
        <w:gridCol w:w="1133"/>
        <w:gridCol w:w="1276"/>
        <w:gridCol w:w="8"/>
        <w:gridCol w:w="1260"/>
        <w:gridCol w:w="8"/>
        <w:gridCol w:w="37"/>
        <w:gridCol w:w="1083"/>
        <w:gridCol w:w="14"/>
        <w:gridCol w:w="58"/>
        <w:gridCol w:w="1155"/>
        <w:gridCol w:w="9"/>
        <w:gridCol w:w="54"/>
        <w:gridCol w:w="1092"/>
        <w:gridCol w:w="43"/>
        <w:gridCol w:w="1068"/>
        <w:gridCol w:w="44"/>
        <w:gridCol w:w="22"/>
        <w:gridCol w:w="1134"/>
      </w:tblGrid>
      <w:tr w:rsidR="00816566" w:rsidRPr="00A4685F" w:rsidTr="00FD1DE1">
        <w:trPr>
          <w:trHeight w:val="2542"/>
        </w:trPr>
        <w:tc>
          <w:tcPr>
            <w:tcW w:w="278" w:type="dxa"/>
            <w:gridSpan w:val="3"/>
            <w:vMerge w:val="restart"/>
            <w:tcBorders>
              <w:top w:val="single" w:sz="4" w:space="0" w:color="auto"/>
              <w:left w:val="single" w:sz="4" w:space="0" w:color="auto"/>
              <w:right w:val="single" w:sz="4" w:space="0" w:color="auto"/>
            </w:tcBorders>
            <w:shd w:val="clear" w:color="auto" w:fill="FFFFFF"/>
          </w:tcPr>
          <w:p w:rsidR="00AB5735" w:rsidRPr="00A4685F" w:rsidRDefault="004C6A27" w:rsidP="000B1F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2274" w:type="dxa"/>
            <w:gridSpan w:val="3"/>
            <w:vMerge w:val="restart"/>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Наименование ведомственной целевой програм</w:t>
            </w:r>
            <w:r w:rsidRPr="00A4685F">
              <w:rPr>
                <w:rFonts w:ascii="Times New Roman" w:eastAsia="Times New Roman" w:hAnsi="Times New Roman" w:cs="Times New Roman"/>
                <w:sz w:val="18"/>
                <w:szCs w:val="18"/>
                <w:lang w:eastAsia="ru-RU"/>
              </w:rPr>
              <w:softHyphen/>
              <w:t>мы (далее - ВЦП) / основного мероприятия  (далее - ОМ)</w:t>
            </w:r>
          </w:p>
        </w:tc>
        <w:tc>
          <w:tcPr>
            <w:tcW w:w="4111" w:type="dxa"/>
            <w:gridSpan w:val="11"/>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Целевой индикатор реализации меро</w:t>
            </w:r>
            <w:r w:rsidRPr="00A4685F">
              <w:rPr>
                <w:rFonts w:ascii="Times New Roman" w:eastAsia="Times New Roman" w:hAnsi="Times New Roman" w:cs="Times New Roman"/>
                <w:sz w:val="18"/>
                <w:szCs w:val="18"/>
                <w:lang w:eastAsia="ru-RU"/>
              </w:rPr>
              <w:softHyphen/>
              <w:t>приятия муниципальной программы в рамках соответствующих ВЦП / ОМ (далее соответственно - целевой ин</w:t>
            </w:r>
            <w:r w:rsidRPr="00A4685F">
              <w:rPr>
                <w:rFonts w:ascii="Times New Roman" w:eastAsia="Times New Roman" w:hAnsi="Times New Roman" w:cs="Times New Roman"/>
                <w:sz w:val="18"/>
                <w:szCs w:val="18"/>
                <w:lang w:eastAsia="ru-RU"/>
              </w:rPr>
              <w:softHyphen/>
              <w:t>дикатор, мероприятие)</w:t>
            </w:r>
          </w:p>
        </w:tc>
        <w:tc>
          <w:tcPr>
            <w:tcW w:w="1142" w:type="dxa"/>
            <w:gridSpan w:val="2"/>
            <w:tcBorders>
              <w:top w:val="single" w:sz="4" w:space="0" w:color="auto"/>
              <w:left w:val="single" w:sz="4" w:space="0" w:color="auto"/>
              <w:right w:val="single" w:sz="4" w:space="0" w:color="auto"/>
            </w:tcBorders>
            <w:shd w:val="clear" w:color="auto" w:fill="FFFFFF"/>
          </w:tcPr>
          <w:p w:rsidR="00AB5735" w:rsidRPr="00A4685F" w:rsidRDefault="00AB5735" w:rsidP="00187C83">
            <w:pPr>
              <w:tabs>
                <w:tab w:val="left" w:pos="417"/>
              </w:tabs>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Степень достиже</w:t>
            </w:r>
            <w:r w:rsidRPr="00A4685F">
              <w:rPr>
                <w:rFonts w:ascii="Times New Roman" w:eastAsia="Times New Roman" w:hAnsi="Times New Roman" w:cs="Times New Roman"/>
                <w:sz w:val="18"/>
                <w:szCs w:val="18"/>
                <w:lang w:eastAsia="ru-RU"/>
              </w:rPr>
              <w:softHyphen/>
              <w:t>ния зна</w:t>
            </w:r>
            <w:r w:rsidRPr="00A4685F">
              <w:rPr>
                <w:rFonts w:ascii="Times New Roman" w:eastAsia="Times New Roman" w:hAnsi="Times New Roman" w:cs="Times New Roman"/>
                <w:sz w:val="18"/>
                <w:szCs w:val="18"/>
                <w:lang w:eastAsia="ru-RU"/>
              </w:rPr>
              <w:softHyphen/>
              <w:t>чения целевого индика</w:t>
            </w:r>
            <w:r w:rsidRPr="00A4685F">
              <w:rPr>
                <w:rFonts w:ascii="Times New Roman" w:eastAsia="Times New Roman" w:hAnsi="Times New Roman" w:cs="Times New Roman"/>
                <w:sz w:val="18"/>
                <w:szCs w:val="18"/>
                <w:lang w:eastAsia="ru-RU"/>
              </w:rPr>
              <w:softHyphen/>
              <w:t>тора (единиц)</w:t>
            </w:r>
            <w:r w:rsidRPr="00A4685F">
              <w:rPr>
                <w:rFonts w:ascii="Times New Roman" w:eastAsia="Times New Roman" w:hAnsi="Times New Roman" w:cs="Times New Roman"/>
                <w:b/>
                <w:sz w:val="18"/>
                <w:szCs w:val="18"/>
                <w:vertAlign w:val="superscript"/>
                <w:lang w:eastAsia="ru-RU"/>
              </w:rPr>
              <w:t>2</w:t>
            </w:r>
          </w:p>
        </w:tc>
        <w:tc>
          <w:tcPr>
            <w:tcW w:w="4962" w:type="dxa"/>
            <w:gridSpan w:val="11"/>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Объем финансирования мероприятия, рублей</w:t>
            </w:r>
          </w:p>
        </w:tc>
        <w:tc>
          <w:tcPr>
            <w:tcW w:w="1135" w:type="dxa"/>
            <w:gridSpan w:val="2"/>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Уровень финансо</w:t>
            </w:r>
            <w:r w:rsidRPr="00A4685F">
              <w:rPr>
                <w:rFonts w:ascii="Times New Roman" w:eastAsia="Times New Roman" w:hAnsi="Times New Roman" w:cs="Times New Roman"/>
                <w:sz w:val="18"/>
                <w:szCs w:val="18"/>
                <w:lang w:eastAsia="ru-RU"/>
              </w:rPr>
              <w:softHyphen/>
              <w:t>вого обес</w:t>
            </w:r>
            <w:r w:rsidRPr="00A4685F">
              <w:rPr>
                <w:rFonts w:ascii="Times New Roman" w:eastAsia="Times New Roman" w:hAnsi="Times New Roman" w:cs="Times New Roman"/>
                <w:sz w:val="18"/>
                <w:szCs w:val="18"/>
                <w:lang w:eastAsia="ru-RU"/>
              </w:rPr>
              <w:softHyphen/>
              <w:t>печения мероприя</w:t>
            </w:r>
            <w:r w:rsidRPr="00A4685F">
              <w:rPr>
                <w:rFonts w:ascii="Times New Roman" w:eastAsia="Times New Roman" w:hAnsi="Times New Roman" w:cs="Times New Roman"/>
                <w:sz w:val="18"/>
                <w:szCs w:val="18"/>
                <w:lang w:eastAsia="ru-RU"/>
              </w:rPr>
              <w:softHyphen/>
              <w:t>тия (единиц)</w:t>
            </w:r>
            <w:r w:rsidRPr="00A4685F">
              <w:rPr>
                <w:rFonts w:ascii="Times New Roman" w:eastAsia="Times New Roman" w:hAnsi="Times New Roman" w:cs="Times New Roman"/>
                <w:b/>
                <w:sz w:val="18"/>
                <w:szCs w:val="18"/>
                <w:vertAlign w:val="superscript"/>
                <w:lang w:eastAsia="ru-RU"/>
              </w:rPr>
              <w:t>3</w:t>
            </w:r>
          </w:p>
        </w:tc>
        <w:tc>
          <w:tcPr>
            <w:tcW w:w="1134" w:type="dxa"/>
            <w:gridSpan w:val="3"/>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Эффективность реализации мероприятия (единиц)</w:t>
            </w:r>
            <w:r w:rsidRPr="00A4685F">
              <w:rPr>
                <w:rFonts w:ascii="Times New Roman" w:eastAsia="Times New Roman" w:hAnsi="Times New Roman" w:cs="Times New Roman"/>
                <w:b/>
                <w:sz w:val="18"/>
                <w:szCs w:val="18"/>
                <w:vertAlign w:val="superscript"/>
                <w:lang w:eastAsia="ru-RU"/>
              </w:rPr>
              <w:t>4</w:t>
            </w:r>
          </w:p>
        </w:tc>
        <w:tc>
          <w:tcPr>
            <w:tcW w:w="1134" w:type="dxa"/>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Эффективность реализации ВЦП /</w:t>
            </w:r>
          </w:p>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ОМ / подпро</w:t>
            </w:r>
            <w:r w:rsidRPr="00A4685F">
              <w:rPr>
                <w:rFonts w:ascii="Times New Roman" w:eastAsia="Times New Roman" w:hAnsi="Times New Roman" w:cs="Times New Roman"/>
                <w:sz w:val="18"/>
                <w:szCs w:val="18"/>
                <w:lang w:eastAsia="ru-RU"/>
              </w:rPr>
              <w:softHyphen/>
              <w:t>граммы  муниципальной  про</w:t>
            </w:r>
            <w:r w:rsidRPr="00A4685F">
              <w:rPr>
                <w:rFonts w:ascii="Times New Roman" w:eastAsia="Times New Roman" w:hAnsi="Times New Roman" w:cs="Times New Roman"/>
                <w:sz w:val="18"/>
                <w:szCs w:val="18"/>
                <w:lang w:eastAsia="ru-RU"/>
              </w:rPr>
              <w:softHyphen/>
              <w:t>граммы (далее - подпро</w:t>
            </w:r>
            <w:r w:rsidRPr="00A4685F">
              <w:rPr>
                <w:rFonts w:ascii="Times New Roman" w:eastAsia="Times New Roman" w:hAnsi="Times New Roman" w:cs="Times New Roman"/>
                <w:sz w:val="18"/>
                <w:szCs w:val="18"/>
                <w:lang w:eastAsia="ru-RU"/>
              </w:rPr>
              <w:softHyphen/>
              <w:t>грамма) /  муниципальной программы</w:t>
            </w:r>
            <w:r w:rsidRPr="00A4685F">
              <w:rPr>
                <w:rFonts w:ascii="Times New Roman" w:eastAsia="Times New Roman" w:hAnsi="Times New Roman" w:cs="Times New Roman"/>
                <w:b/>
                <w:sz w:val="18"/>
                <w:szCs w:val="18"/>
                <w:vertAlign w:val="superscript"/>
                <w:lang w:eastAsia="ru-RU"/>
              </w:rPr>
              <w:t>5</w:t>
            </w:r>
            <w:r w:rsidRPr="00A4685F">
              <w:rPr>
                <w:rFonts w:ascii="Times New Roman" w:eastAsia="Times New Roman" w:hAnsi="Times New Roman" w:cs="Times New Roman"/>
                <w:b/>
                <w:sz w:val="18"/>
                <w:szCs w:val="18"/>
                <w:lang w:eastAsia="ru-RU"/>
              </w:rPr>
              <w:t xml:space="preserve"> </w:t>
            </w:r>
            <w:r w:rsidRPr="00A4685F">
              <w:rPr>
                <w:rFonts w:ascii="Times New Roman" w:eastAsia="Times New Roman" w:hAnsi="Times New Roman" w:cs="Times New Roman"/>
                <w:sz w:val="18"/>
                <w:szCs w:val="18"/>
                <w:lang w:eastAsia="ru-RU"/>
              </w:rPr>
              <w:t>(про</w:t>
            </w:r>
            <w:r w:rsidRPr="00A4685F">
              <w:rPr>
                <w:rFonts w:ascii="Times New Roman" w:eastAsia="Times New Roman" w:hAnsi="Times New Roman" w:cs="Times New Roman"/>
                <w:sz w:val="18"/>
                <w:szCs w:val="18"/>
                <w:lang w:eastAsia="ru-RU"/>
              </w:rPr>
              <w:softHyphen/>
              <w:t>центов)</w:t>
            </w:r>
          </w:p>
        </w:tc>
      </w:tr>
      <w:tr w:rsidR="002E2E66" w:rsidRPr="00A4685F" w:rsidTr="00FD1DE1">
        <w:trPr>
          <w:trHeight w:val="59"/>
        </w:trPr>
        <w:tc>
          <w:tcPr>
            <w:tcW w:w="278" w:type="dxa"/>
            <w:gridSpan w:val="3"/>
            <w:vMerge/>
            <w:tcBorders>
              <w:left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2274" w:type="dxa"/>
            <w:gridSpan w:val="3"/>
            <w:vMerge/>
            <w:tcBorders>
              <w:left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559" w:type="dxa"/>
            <w:gridSpan w:val="3"/>
            <w:vMerge w:val="restart"/>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24" w:lineRule="exact"/>
              <w:jc w:val="both"/>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Наиме</w:t>
            </w:r>
            <w:r w:rsidRPr="00A4685F">
              <w:rPr>
                <w:rFonts w:ascii="Times New Roman" w:eastAsia="Times New Roman" w:hAnsi="Times New Roman" w:cs="Times New Roman"/>
                <w:sz w:val="18"/>
                <w:szCs w:val="18"/>
                <w:lang w:eastAsia="ru-RU"/>
              </w:rPr>
              <w:softHyphen/>
              <w:t>нование</w:t>
            </w:r>
          </w:p>
        </w:tc>
        <w:tc>
          <w:tcPr>
            <w:tcW w:w="709" w:type="dxa"/>
            <w:gridSpan w:val="3"/>
            <w:vMerge w:val="restart"/>
            <w:tcBorders>
              <w:top w:val="single" w:sz="4" w:space="0" w:color="auto"/>
              <w:left w:val="single" w:sz="4" w:space="0" w:color="auto"/>
              <w:right w:val="single" w:sz="4" w:space="0" w:color="auto"/>
            </w:tcBorders>
            <w:shd w:val="clear" w:color="auto" w:fill="FFFFFF"/>
          </w:tcPr>
          <w:p w:rsidR="00AB5735" w:rsidRPr="00A4685F" w:rsidRDefault="00AB5735" w:rsidP="000B1F0E">
            <w:pPr>
              <w:spacing w:after="0" w:line="224" w:lineRule="exact"/>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Единица измере</w:t>
            </w:r>
            <w:r w:rsidRPr="00A4685F">
              <w:rPr>
                <w:rFonts w:ascii="Times New Roman" w:eastAsia="Times New Roman" w:hAnsi="Times New Roman" w:cs="Times New Roman"/>
                <w:sz w:val="18"/>
                <w:szCs w:val="18"/>
                <w:lang w:eastAsia="ru-RU"/>
              </w:rPr>
              <w:softHyphen/>
              <w:t>ния</w:t>
            </w:r>
          </w:p>
        </w:tc>
        <w:tc>
          <w:tcPr>
            <w:tcW w:w="1843" w:type="dxa"/>
            <w:gridSpan w:val="5"/>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50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Значение</w:t>
            </w:r>
          </w:p>
        </w:tc>
        <w:tc>
          <w:tcPr>
            <w:tcW w:w="1142" w:type="dxa"/>
            <w:gridSpan w:val="2"/>
            <w:vMerge w:val="restart"/>
            <w:tcBorders>
              <w:left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4962" w:type="dxa"/>
            <w:gridSpan w:val="11"/>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135" w:type="dxa"/>
            <w:gridSpan w:val="2"/>
            <w:vMerge w:val="restart"/>
            <w:tcBorders>
              <w:left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134" w:type="dxa"/>
            <w:gridSpan w:val="3"/>
            <w:vMerge w:val="restart"/>
            <w:tcBorders>
              <w:left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134" w:type="dxa"/>
            <w:vMerge w:val="restart"/>
            <w:tcBorders>
              <w:left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r>
      <w:tr w:rsidR="008D3DE9" w:rsidRPr="00A4685F" w:rsidTr="00CD6318">
        <w:trPr>
          <w:trHeight w:val="958"/>
        </w:trPr>
        <w:tc>
          <w:tcPr>
            <w:tcW w:w="278" w:type="dxa"/>
            <w:gridSpan w:val="3"/>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2274" w:type="dxa"/>
            <w:gridSpan w:val="3"/>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559" w:type="dxa"/>
            <w:gridSpan w:val="3"/>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709" w:type="dxa"/>
            <w:gridSpan w:val="3"/>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18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План</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30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Факт</w:t>
            </w:r>
          </w:p>
        </w:tc>
        <w:tc>
          <w:tcPr>
            <w:tcW w:w="1142" w:type="dxa"/>
            <w:gridSpan w:val="2"/>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8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План</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24" w:lineRule="exact"/>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В том числе неисполненные обязательства</w:t>
            </w:r>
          </w:p>
          <w:p w:rsidR="00AB5735" w:rsidRPr="00A4685F" w:rsidRDefault="00AB5735" w:rsidP="000B1F0E">
            <w:pPr>
              <w:spacing w:after="0" w:line="224" w:lineRule="exact"/>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года, предшествую</w:t>
            </w:r>
            <w:r w:rsidRPr="00A4685F">
              <w:rPr>
                <w:rFonts w:ascii="Times New Roman" w:eastAsia="Times New Roman" w:hAnsi="Times New Roman" w:cs="Times New Roman"/>
                <w:sz w:val="18"/>
                <w:szCs w:val="18"/>
                <w:lang w:eastAsia="ru-RU"/>
              </w:rPr>
              <w:softHyphen/>
              <w:t>щего отчетному</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 xml:space="preserve"> Факт</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24" w:lineRule="exact"/>
              <w:jc w:val="both"/>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Неисполненные обязательства от</w:t>
            </w:r>
            <w:r w:rsidRPr="00A4685F">
              <w:rPr>
                <w:rFonts w:ascii="Times New Roman" w:eastAsia="Times New Roman" w:hAnsi="Times New Roman" w:cs="Times New Roman"/>
                <w:sz w:val="18"/>
                <w:szCs w:val="18"/>
                <w:lang w:eastAsia="ru-RU"/>
              </w:rPr>
              <w:softHyphen/>
              <w:t>четного года</w:t>
            </w:r>
          </w:p>
        </w:tc>
        <w:tc>
          <w:tcPr>
            <w:tcW w:w="1135" w:type="dxa"/>
            <w:gridSpan w:val="2"/>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134" w:type="dxa"/>
            <w:gridSpan w:val="3"/>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rPr>
                <w:rFonts w:ascii="Times New Roman" w:eastAsia="Times New Roman" w:hAnsi="Times New Roman" w:cs="Times New Roman"/>
                <w:sz w:val="18"/>
                <w:szCs w:val="18"/>
                <w:lang w:eastAsia="ru-RU"/>
              </w:rPr>
            </w:pPr>
          </w:p>
        </w:tc>
      </w:tr>
      <w:tr w:rsidR="008D3DE9" w:rsidRPr="00A4685F" w:rsidTr="00CD6318">
        <w:trPr>
          <w:trHeight w:val="73"/>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jc w:val="both"/>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84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30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3</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4</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36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5</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46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6</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46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7</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26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8</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74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22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82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11</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44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ind w:left="680"/>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B5735" w:rsidRPr="00A4685F" w:rsidRDefault="00AB5735" w:rsidP="000B1F0E">
            <w:pPr>
              <w:spacing w:after="0" w:line="240" w:lineRule="auto"/>
              <w:jc w:val="center"/>
              <w:rPr>
                <w:rFonts w:ascii="Times New Roman" w:eastAsia="Times New Roman" w:hAnsi="Times New Roman" w:cs="Times New Roman"/>
                <w:sz w:val="18"/>
                <w:szCs w:val="18"/>
                <w:lang w:eastAsia="ru-RU"/>
              </w:rPr>
            </w:pPr>
            <w:r w:rsidRPr="00A4685F">
              <w:rPr>
                <w:rFonts w:ascii="Times New Roman" w:eastAsia="Times New Roman" w:hAnsi="Times New Roman" w:cs="Times New Roman"/>
                <w:sz w:val="18"/>
                <w:szCs w:val="18"/>
                <w:lang w:eastAsia="ru-RU"/>
              </w:rPr>
              <w:t>14</w:t>
            </w:r>
          </w:p>
        </w:tc>
      </w:tr>
      <w:tr w:rsidR="009B7E86" w:rsidRPr="00A4685F" w:rsidTr="000B1F0E">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9B7E86" w:rsidRDefault="009B7E86" w:rsidP="000B1F0E">
            <w:pPr>
              <w:spacing w:after="0" w:line="240" w:lineRule="auto"/>
              <w:jc w:val="center"/>
              <w:rPr>
                <w:rFonts w:ascii="Times New Roman" w:eastAsia="Times New Roman" w:hAnsi="Times New Roman" w:cs="Times New Roman"/>
                <w:b/>
                <w:sz w:val="18"/>
                <w:szCs w:val="18"/>
                <w:lang w:eastAsia="ru-RU"/>
              </w:rPr>
            </w:pPr>
          </w:p>
          <w:p w:rsidR="009B7E86" w:rsidRPr="009B7E86" w:rsidRDefault="009B7E86" w:rsidP="000B1F0E">
            <w:pPr>
              <w:spacing w:after="0" w:line="240" w:lineRule="auto"/>
              <w:jc w:val="center"/>
              <w:rPr>
                <w:rFonts w:ascii="Times New Roman" w:eastAsia="Times New Roman" w:hAnsi="Times New Roman" w:cs="Times New Roman"/>
                <w:b/>
                <w:sz w:val="18"/>
                <w:szCs w:val="18"/>
                <w:lang w:eastAsia="ru-RU"/>
              </w:rPr>
            </w:pPr>
            <w:r w:rsidRPr="009D7954">
              <w:rPr>
                <w:rFonts w:ascii="Times New Roman" w:eastAsia="Times New Roman" w:hAnsi="Times New Roman" w:cs="Times New Roman"/>
                <w:b/>
                <w:sz w:val="18"/>
                <w:szCs w:val="18"/>
                <w:lang w:eastAsia="ru-RU"/>
              </w:rPr>
              <w:t>Подпрограмма № 1 "</w:t>
            </w:r>
            <w:r w:rsidR="0062191B" w:rsidRPr="009D7954">
              <w:t xml:space="preserve"> </w:t>
            </w:r>
            <w:r w:rsidR="0062191B" w:rsidRPr="009D7954">
              <w:rPr>
                <w:rFonts w:ascii="Times New Roman" w:eastAsia="Times New Roman" w:hAnsi="Times New Roman" w:cs="Times New Roman"/>
                <w:b/>
                <w:sz w:val="18"/>
                <w:szCs w:val="18"/>
                <w:lang w:eastAsia="ru-RU"/>
              </w:rPr>
              <w:t>Сокращение</w:t>
            </w:r>
            <w:r w:rsidR="0062191B" w:rsidRPr="001E23CC">
              <w:rPr>
                <w:rFonts w:ascii="Times New Roman" w:eastAsia="Times New Roman" w:hAnsi="Times New Roman" w:cs="Times New Roman"/>
                <w:b/>
                <w:sz w:val="18"/>
                <w:szCs w:val="18"/>
                <w:lang w:eastAsia="ru-RU"/>
              </w:rPr>
              <w:t xml:space="preserve"> энергетических</w:t>
            </w:r>
            <w:r w:rsidR="0062191B" w:rsidRPr="0062191B">
              <w:rPr>
                <w:rFonts w:ascii="Times New Roman" w:eastAsia="Times New Roman" w:hAnsi="Times New Roman" w:cs="Times New Roman"/>
                <w:b/>
                <w:sz w:val="18"/>
                <w:szCs w:val="18"/>
                <w:lang w:eastAsia="ru-RU"/>
              </w:rPr>
              <w:t xml:space="preserve"> издержек в муниципальном секторе экономики Исилькульского муниципального района Омской области </w:t>
            </w:r>
            <w:r w:rsidRPr="009B7E86">
              <w:rPr>
                <w:rFonts w:ascii="Times New Roman" w:eastAsia="Times New Roman" w:hAnsi="Times New Roman" w:cs="Times New Roman"/>
                <w:b/>
                <w:sz w:val="18"/>
                <w:szCs w:val="18"/>
                <w:lang w:eastAsia="ru-RU"/>
              </w:rPr>
              <w:t>"</w:t>
            </w:r>
          </w:p>
        </w:tc>
      </w:tr>
      <w:tr w:rsidR="009B7E86" w:rsidRPr="00A4685F" w:rsidTr="000B1F0E">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9B7E86" w:rsidRPr="00A4685F" w:rsidRDefault="009B7E86" w:rsidP="000B1F0E">
            <w:pPr>
              <w:spacing w:after="0" w:line="240" w:lineRule="auto"/>
              <w:jc w:val="center"/>
              <w:rPr>
                <w:rFonts w:ascii="Times New Roman" w:eastAsia="Times New Roman" w:hAnsi="Times New Roman" w:cs="Times New Roman"/>
                <w:sz w:val="18"/>
                <w:szCs w:val="18"/>
                <w:lang w:eastAsia="ru-RU"/>
              </w:rPr>
            </w:pPr>
            <w:r w:rsidRPr="009B7E86">
              <w:rPr>
                <w:rFonts w:ascii="Times New Roman" w:eastAsia="Times New Roman" w:hAnsi="Times New Roman" w:cs="Times New Roman"/>
                <w:sz w:val="18"/>
                <w:szCs w:val="18"/>
                <w:lang w:eastAsia="ru-RU"/>
              </w:rPr>
              <w:t>Задача 1 подпрограммы 1 "</w:t>
            </w:r>
            <w:r w:rsidR="0062191B">
              <w:t xml:space="preserve"> </w:t>
            </w:r>
            <w:r w:rsidR="0062191B" w:rsidRPr="0062191B">
              <w:rPr>
                <w:rFonts w:ascii="Times New Roman" w:eastAsia="Times New Roman" w:hAnsi="Times New Roman" w:cs="Times New Roman"/>
                <w:sz w:val="18"/>
                <w:szCs w:val="18"/>
                <w:lang w:eastAsia="ru-RU"/>
              </w:rPr>
              <w:t xml:space="preserve">Снижение потребления и сокращение потерь электрической и тепловой энергии, воды и природного газа </w:t>
            </w:r>
            <w:r w:rsidRPr="009B7E86">
              <w:rPr>
                <w:rFonts w:ascii="Times New Roman" w:eastAsia="Times New Roman" w:hAnsi="Times New Roman" w:cs="Times New Roman"/>
                <w:sz w:val="18"/>
                <w:szCs w:val="18"/>
                <w:lang w:eastAsia="ru-RU"/>
              </w:rPr>
              <w:t>"</w:t>
            </w:r>
          </w:p>
        </w:tc>
      </w:tr>
      <w:tr w:rsidR="009B7E86" w:rsidRPr="00A4685F" w:rsidTr="000B1F0E">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9B7E86" w:rsidRPr="00A4685F" w:rsidRDefault="009B7E86" w:rsidP="000B1F0E">
            <w:pPr>
              <w:spacing w:after="0" w:line="240" w:lineRule="auto"/>
              <w:jc w:val="center"/>
              <w:rPr>
                <w:rFonts w:ascii="Times New Roman" w:eastAsia="Times New Roman" w:hAnsi="Times New Roman" w:cs="Times New Roman"/>
                <w:sz w:val="18"/>
                <w:szCs w:val="18"/>
                <w:lang w:eastAsia="ru-RU"/>
              </w:rPr>
            </w:pPr>
            <w:r w:rsidRPr="009B7E86">
              <w:rPr>
                <w:rFonts w:ascii="Times New Roman" w:eastAsia="Times New Roman" w:hAnsi="Times New Roman" w:cs="Times New Roman"/>
                <w:sz w:val="18"/>
                <w:szCs w:val="18"/>
                <w:lang w:eastAsia="ru-RU"/>
              </w:rPr>
              <w:t>Основное мероприятие</w:t>
            </w:r>
            <w:r>
              <w:t xml:space="preserve"> «</w:t>
            </w:r>
            <w:r w:rsidR="0062191B">
              <w:t xml:space="preserve"> </w:t>
            </w:r>
            <w:r w:rsidR="0062191B" w:rsidRPr="0062191B">
              <w:rPr>
                <w:rFonts w:ascii="Times New Roman" w:eastAsia="Times New Roman" w:hAnsi="Times New Roman" w:cs="Times New Roman"/>
                <w:sz w:val="18"/>
                <w:szCs w:val="18"/>
                <w:lang w:eastAsia="ru-RU"/>
              </w:rPr>
              <w:t xml:space="preserve">Внедрение энергосберегающих осветительных приборов, энергоэффективного оборудования и технологий, модернизация сетей инженерно-технического обеспечения </w:t>
            </w:r>
            <w:r>
              <w:rPr>
                <w:rFonts w:ascii="Times New Roman" w:eastAsia="Times New Roman" w:hAnsi="Times New Roman" w:cs="Times New Roman"/>
                <w:sz w:val="18"/>
                <w:szCs w:val="18"/>
                <w:lang w:eastAsia="ru-RU"/>
              </w:rPr>
              <w:t>»</w:t>
            </w:r>
          </w:p>
        </w:tc>
      </w:tr>
      <w:tr w:rsidR="00A00A38" w:rsidRPr="00A4685F" w:rsidTr="00CD6318">
        <w:trPr>
          <w:trHeight w:val="238"/>
        </w:trPr>
        <w:tc>
          <w:tcPr>
            <w:tcW w:w="278" w:type="dxa"/>
            <w:gridSpan w:val="3"/>
            <w:vMerge w:val="restart"/>
            <w:tcBorders>
              <w:top w:val="single" w:sz="4" w:space="0" w:color="auto"/>
              <w:left w:val="single" w:sz="4" w:space="0" w:color="auto"/>
              <w:right w:val="single" w:sz="4" w:space="0" w:color="auto"/>
            </w:tcBorders>
            <w:shd w:val="clear" w:color="auto" w:fill="FFFFFF"/>
          </w:tcPr>
          <w:p w:rsidR="00A00A38" w:rsidRPr="00A4685F" w:rsidRDefault="00A00A38" w:rsidP="000B1F0E">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1.1</w:t>
            </w:r>
          </w:p>
        </w:tc>
        <w:tc>
          <w:tcPr>
            <w:tcW w:w="2274" w:type="dxa"/>
            <w:gridSpan w:val="3"/>
            <w:vMerge w:val="restart"/>
            <w:tcBorders>
              <w:top w:val="single" w:sz="4" w:space="0" w:color="auto"/>
              <w:left w:val="single" w:sz="4" w:space="0" w:color="auto"/>
              <w:right w:val="single" w:sz="4" w:space="0" w:color="auto"/>
            </w:tcBorders>
            <w:shd w:val="clear" w:color="auto" w:fill="FFFFFF"/>
          </w:tcPr>
          <w:p w:rsidR="00A00A38" w:rsidRPr="00A4685F" w:rsidRDefault="00A00A38" w:rsidP="000B1F0E">
            <w:pPr>
              <w:spacing w:after="0" w:line="240" w:lineRule="auto"/>
              <w:ind w:left="-14"/>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Pr="00A1773E">
              <w:rPr>
                <w:rFonts w:ascii="Times New Roman" w:eastAsia="Times New Roman" w:hAnsi="Times New Roman" w:cs="Times New Roman"/>
                <w:sz w:val="18"/>
                <w:szCs w:val="18"/>
                <w:lang w:eastAsia="ru-RU"/>
              </w:rPr>
              <w:t>Внедрение энергосберегающих осветительных приборов, энергоэффективного оборудования и технологий, модернизация сетей инженерно-технического обеспечения в сфере образования</w:t>
            </w:r>
            <w:r>
              <w:rPr>
                <w:rFonts w:ascii="Times New Roman" w:eastAsia="Times New Roman" w:hAnsi="Times New Roman" w:cs="Times New Roman"/>
                <w:sz w:val="18"/>
                <w:szCs w:val="18"/>
                <w:lang w:eastAsia="ru-RU"/>
              </w:rPr>
              <w:t>»</w:t>
            </w:r>
          </w:p>
          <w:p w:rsidR="00A00A38" w:rsidRPr="00A4685F" w:rsidRDefault="00A00A38" w:rsidP="0028524C">
            <w:pPr>
              <w:spacing w:after="0" w:line="240" w:lineRule="auto"/>
              <w:ind w:left="-14"/>
              <w:rPr>
                <w:rFonts w:ascii="Times New Roman" w:eastAsia="Times New Roman" w:hAnsi="Times New Roman" w:cs="Times New Roman"/>
                <w:sz w:val="18"/>
                <w:szCs w:val="18"/>
                <w:lang w:eastAsia="ru-RU"/>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A4685F" w:rsidRDefault="00A00A38" w:rsidP="00A1773E">
            <w:pPr>
              <w:spacing w:after="0" w:line="240" w:lineRule="auto"/>
              <w:jc w:val="center"/>
              <w:rPr>
                <w:rFonts w:ascii="Times New Roman" w:eastAsia="Times New Roman" w:hAnsi="Times New Roman" w:cs="Times New Roman"/>
                <w:sz w:val="18"/>
                <w:szCs w:val="18"/>
                <w:lang w:eastAsia="ru-RU"/>
              </w:rPr>
            </w:pPr>
            <w:r w:rsidRPr="00A1773E">
              <w:rPr>
                <w:rFonts w:ascii="Times New Roman" w:eastAsia="Times New Roman" w:hAnsi="Times New Roman" w:cs="Times New Roman"/>
                <w:sz w:val="18"/>
                <w:szCs w:val="18"/>
                <w:lang w:eastAsia="ru-RU"/>
              </w:rPr>
              <w:t>Количество замененных оконных блоков</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шт</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4C6A27" w:rsidRDefault="009D7954" w:rsidP="008B3D9D">
            <w:pPr>
              <w:spacing w:after="0" w:line="240" w:lineRule="auto"/>
              <w:ind w:left="36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317E4C" w:rsidRDefault="009D7954" w:rsidP="008B3D9D">
            <w:pPr>
              <w:spacing w:after="0" w:line="240" w:lineRule="auto"/>
              <w:ind w:left="4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317E4C" w:rsidRDefault="00FC4826" w:rsidP="000B1F0E">
            <w:pPr>
              <w:spacing w:after="0" w:line="240" w:lineRule="auto"/>
              <w:ind w:left="4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vMerge w:val="restart"/>
            <w:tcBorders>
              <w:top w:val="single" w:sz="4" w:space="0" w:color="auto"/>
              <w:left w:val="single" w:sz="4" w:space="0" w:color="auto"/>
              <w:right w:val="single" w:sz="4" w:space="0" w:color="auto"/>
            </w:tcBorders>
            <w:shd w:val="clear" w:color="auto" w:fill="FFFFFF"/>
            <w:vAlign w:val="center"/>
          </w:tcPr>
          <w:p w:rsidR="00A00A38" w:rsidRPr="00A4685F" w:rsidRDefault="009D7954" w:rsidP="00A00A38">
            <w:pPr>
              <w:spacing w:after="0" w:line="240" w:lineRule="auto"/>
              <w:ind w:left="2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810 251,76</w:t>
            </w:r>
          </w:p>
        </w:tc>
        <w:tc>
          <w:tcPr>
            <w:tcW w:w="1276" w:type="dxa"/>
            <w:gridSpan w:val="3"/>
            <w:vMerge w:val="restart"/>
            <w:tcBorders>
              <w:top w:val="single" w:sz="4" w:space="0" w:color="auto"/>
              <w:left w:val="single" w:sz="4" w:space="0" w:color="auto"/>
              <w:right w:val="single" w:sz="4" w:space="0" w:color="auto"/>
            </w:tcBorders>
            <w:shd w:val="clear" w:color="auto" w:fill="FFFFFF"/>
            <w:vAlign w:val="center"/>
          </w:tcPr>
          <w:p w:rsidR="00A00A38" w:rsidRPr="00A4685F" w:rsidRDefault="00A00A38" w:rsidP="005F5B0A">
            <w:pPr>
              <w:spacing w:after="0" w:line="240" w:lineRule="auto"/>
              <w:ind w:left="7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4" w:type="dxa"/>
            <w:gridSpan w:val="3"/>
            <w:vMerge w:val="restart"/>
            <w:tcBorders>
              <w:top w:val="single" w:sz="4" w:space="0" w:color="auto"/>
              <w:left w:val="single" w:sz="4" w:space="0" w:color="auto"/>
              <w:right w:val="single" w:sz="4" w:space="0" w:color="auto"/>
            </w:tcBorders>
            <w:shd w:val="clear" w:color="auto" w:fill="FFFFFF"/>
            <w:vAlign w:val="center"/>
          </w:tcPr>
          <w:p w:rsidR="00A00A38" w:rsidRPr="00A4685F" w:rsidRDefault="009D7954" w:rsidP="009D7954">
            <w:pPr>
              <w:spacing w:after="0" w:line="240" w:lineRule="auto"/>
              <w:jc w:val="center"/>
              <w:rPr>
                <w:rFonts w:ascii="Times New Roman" w:eastAsia="Times New Roman" w:hAnsi="Times New Roman" w:cs="Times New Roman"/>
                <w:sz w:val="18"/>
                <w:szCs w:val="18"/>
                <w:lang w:eastAsia="ru-RU"/>
              </w:rPr>
            </w:pPr>
            <w:r w:rsidRPr="009D7954">
              <w:rPr>
                <w:rFonts w:ascii="Times New Roman" w:eastAsia="Times New Roman" w:hAnsi="Times New Roman" w:cs="Times New Roman"/>
                <w:sz w:val="18"/>
                <w:szCs w:val="18"/>
                <w:lang w:eastAsia="ru-RU"/>
              </w:rPr>
              <w:t>810 251,76</w:t>
            </w:r>
          </w:p>
        </w:tc>
        <w:tc>
          <w:tcPr>
            <w:tcW w:w="1276" w:type="dxa"/>
            <w:gridSpan w:val="4"/>
            <w:vMerge w:val="restart"/>
            <w:tcBorders>
              <w:top w:val="single" w:sz="4" w:space="0" w:color="auto"/>
              <w:left w:val="single" w:sz="4" w:space="0" w:color="auto"/>
              <w:right w:val="single" w:sz="4" w:space="0" w:color="auto"/>
            </w:tcBorders>
            <w:shd w:val="clear" w:color="auto" w:fill="FFFFFF"/>
            <w:vAlign w:val="center"/>
          </w:tcPr>
          <w:p w:rsidR="00A00A38" w:rsidRPr="00A4685F" w:rsidRDefault="00A00A38" w:rsidP="00A00A3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0</w:t>
            </w:r>
          </w:p>
        </w:tc>
        <w:tc>
          <w:tcPr>
            <w:tcW w:w="1135" w:type="dxa"/>
            <w:gridSpan w:val="2"/>
            <w:vMerge w:val="restart"/>
            <w:tcBorders>
              <w:top w:val="single" w:sz="4" w:space="0" w:color="auto"/>
              <w:left w:val="single" w:sz="4" w:space="0" w:color="auto"/>
              <w:right w:val="single" w:sz="4" w:space="0" w:color="auto"/>
            </w:tcBorders>
            <w:shd w:val="clear" w:color="auto" w:fill="FFFFFF"/>
            <w:vAlign w:val="center"/>
          </w:tcPr>
          <w:p w:rsidR="00A00A38" w:rsidRPr="00A4685F" w:rsidRDefault="00A00A38" w:rsidP="005F5B0A">
            <w:pPr>
              <w:spacing w:after="0" w:line="240" w:lineRule="auto"/>
              <w:ind w:left="4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vMerge w:val="restart"/>
            <w:tcBorders>
              <w:top w:val="single" w:sz="4" w:space="0" w:color="auto"/>
              <w:left w:val="single" w:sz="4" w:space="0" w:color="auto"/>
              <w:right w:val="single" w:sz="4" w:space="0" w:color="auto"/>
            </w:tcBorders>
            <w:shd w:val="clear" w:color="auto" w:fill="FFFFFF"/>
            <w:vAlign w:val="center"/>
          </w:tcPr>
          <w:p w:rsidR="00A00A38" w:rsidRPr="00A4685F" w:rsidRDefault="00A00A38" w:rsidP="005F5B0A">
            <w:pPr>
              <w:spacing w:after="0" w:line="240" w:lineRule="auto"/>
              <w:ind w:left="68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vMerge w:val="restart"/>
            <w:tcBorders>
              <w:top w:val="single" w:sz="4" w:space="0" w:color="auto"/>
              <w:left w:val="single" w:sz="4" w:space="0" w:color="auto"/>
              <w:right w:val="single" w:sz="4" w:space="0" w:color="auto"/>
            </w:tcBorders>
            <w:shd w:val="clear" w:color="auto" w:fill="FFFFFF"/>
            <w:vAlign w:val="center"/>
          </w:tcPr>
          <w:p w:rsidR="00A00A38" w:rsidRDefault="00A00A38" w:rsidP="000B1F0E">
            <w:pPr>
              <w:spacing w:after="0" w:line="240" w:lineRule="auto"/>
              <w:jc w:val="center"/>
              <w:rPr>
                <w:rFonts w:ascii="Times New Roman" w:eastAsia="Times New Roman" w:hAnsi="Times New Roman" w:cs="Times New Roman"/>
                <w:sz w:val="18"/>
                <w:szCs w:val="18"/>
                <w:lang w:eastAsia="ru-RU"/>
              </w:rPr>
            </w:pPr>
          </w:p>
          <w:p w:rsidR="00A00A38" w:rsidRPr="00A4685F" w:rsidRDefault="00A00A38" w:rsidP="000B1F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p w:rsidR="00A00A38" w:rsidRPr="00A4685F" w:rsidRDefault="00A00A38" w:rsidP="005F5B0A">
            <w:pPr>
              <w:spacing w:after="0" w:line="240" w:lineRule="auto"/>
              <w:jc w:val="center"/>
              <w:rPr>
                <w:rFonts w:ascii="Times New Roman" w:eastAsia="Times New Roman" w:hAnsi="Times New Roman" w:cs="Times New Roman"/>
                <w:sz w:val="18"/>
                <w:szCs w:val="18"/>
                <w:lang w:eastAsia="ru-RU"/>
              </w:rPr>
            </w:pPr>
          </w:p>
        </w:tc>
      </w:tr>
      <w:tr w:rsidR="00A00A38" w:rsidRPr="00A4685F" w:rsidTr="00CD6318">
        <w:trPr>
          <w:trHeight w:val="238"/>
        </w:trPr>
        <w:tc>
          <w:tcPr>
            <w:tcW w:w="278" w:type="dxa"/>
            <w:gridSpan w:val="3"/>
            <w:vMerge/>
            <w:tcBorders>
              <w:left w:val="single" w:sz="4" w:space="0" w:color="auto"/>
              <w:right w:val="single" w:sz="4" w:space="0" w:color="auto"/>
            </w:tcBorders>
            <w:shd w:val="clear" w:color="auto" w:fill="FFFFFF"/>
          </w:tcPr>
          <w:p w:rsidR="00A00A38" w:rsidRDefault="00A00A38" w:rsidP="00A1773E">
            <w:pPr>
              <w:spacing w:after="0" w:line="240" w:lineRule="auto"/>
              <w:jc w:val="both"/>
              <w:rPr>
                <w:rFonts w:ascii="Times New Roman" w:eastAsia="Times New Roman" w:hAnsi="Times New Roman" w:cs="Times New Roman"/>
                <w:sz w:val="18"/>
                <w:szCs w:val="18"/>
                <w:lang w:eastAsia="ru-RU"/>
              </w:rPr>
            </w:pPr>
          </w:p>
        </w:tc>
        <w:tc>
          <w:tcPr>
            <w:tcW w:w="2274" w:type="dxa"/>
            <w:gridSpan w:val="3"/>
            <w:vMerge/>
            <w:tcBorders>
              <w:left w:val="single" w:sz="4" w:space="0" w:color="auto"/>
              <w:right w:val="single" w:sz="4" w:space="0" w:color="auto"/>
            </w:tcBorders>
            <w:shd w:val="clear" w:color="auto" w:fill="FFFFFF"/>
          </w:tcPr>
          <w:p w:rsidR="00A00A38" w:rsidRDefault="00A00A38" w:rsidP="005D0022">
            <w:pPr>
              <w:spacing w:after="0" w:line="240" w:lineRule="auto"/>
              <w:ind w:left="-14"/>
              <w:rPr>
                <w:rFonts w:ascii="Times New Roman" w:eastAsia="Times New Roman" w:hAnsi="Times New Roman" w:cs="Times New Roman"/>
                <w:sz w:val="18"/>
                <w:szCs w:val="18"/>
                <w:lang w:eastAsia="ru-RU"/>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6A1815" w:rsidRDefault="00A00A38" w:rsidP="000B1F0E">
            <w:pPr>
              <w:spacing w:after="0" w:line="240" w:lineRule="auto"/>
              <w:jc w:val="center"/>
              <w:rPr>
                <w:rFonts w:ascii="Times New Roman" w:eastAsia="Times New Roman" w:hAnsi="Times New Roman" w:cs="Times New Roman"/>
                <w:sz w:val="18"/>
                <w:szCs w:val="18"/>
                <w:lang w:eastAsia="ru-RU"/>
              </w:rPr>
            </w:pPr>
            <w:r w:rsidRPr="00A1773E">
              <w:rPr>
                <w:rFonts w:ascii="Times New Roman" w:eastAsia="Times New Roman" w:hAnsi="Times New Roman" w:cs="Times New Roman"/>
                <w:sz w:val="18"/>
                <w:szCs w:val="18"/>
                <w:lang w:eastAsia="ru-RU"/>
              </w:rPr>
              <w:t>Замена котельного оборудования</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шт</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A4685F" w:rsidRDefault="009D7954" w:rsidP="000B1F0E">
            <w:pPr>
              <w:spacing w:after="0" w:line="240" w:lineRule="auto"/>
              <w:ind w:left="36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317E4C" w:rsidRDefault="009D7954" w:rsidP="004C6A27">
            <w:pPr>
              <w:spacing w:after="0" w:line="240" w:lineRule="auto"/>
              <w:ind w:left="4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317E4C" w:rsidRDefault="00FC4826" w:rsidP="000B1F0E">
            <w:pPr>
              <w:spacing w:after="0" w:line="240" w:lineRule="auto"/>
              <w:ind w:left="4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ind w:left="260"/>
              <w:rPr>
                <w:rFonts w:ascii="Times New Roman" w:eastAsia="Times New Roman" w:hAnsi="Times New Roman" w:cs="Times New Roman"/>
                <w:sz w:val="18"/>
                <w:szCs w:val="18"/>
                <w:lang w:eastAsia="ru-RU"/>
              </w:rPr>
            </w:pPr>
          </w:p>
        </w:tc>
        <w:tc>
          <w:tcPr>
            <w:tcW w:w="1276" w:type="dxa"/>
            <w:gridSpan w:val="3"/>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ind w:left="740"/>
              <w:rPr>
                <w:rFonts w:ascii="Times New Roman" w:eastAsia="Times New Roman" w:hAnsi="Times New Roman" w:cs="Times New Roman"/>
                <w:sz w:val="18"/>
                <w:szCs w:val="18"/>
                <w:lang w:eastAsia="ru-RU"/>
              </w:rPr>
            </w:pPr>
          </w:p>
        </w:tc>
        <w:tc>
          <w:tcPr>
            <w:tcW w:w="1134" w:type="dxa"/>
            <w:gridSpan w:val="3"/>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ind w:left="220"/>
              <w:rPr>
                <w:rFonts w:ascii="Times New Roman" w:eastAsia="Times New Roman" w:hAnsi="Times New Roman" w:cs="Times New Roman"/>
                <w:sz w:val="18"/>
                <w:szCs w:val="18"/>
                <w:lang w:eastAsia="ru-RU"/>
              </w:rPr>
            </w:pPr>
          </w:p>
        </w:tc>
        <w:tc>
          <w:tcPr>
            <w:tcW w:w="1276" w:type="dxa"/>
            <w:gridSpan w:val="4"/>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ind w:left="820"/>
              <w:rPr>
                <w:rFonts w:ascii="Times New Roman" w:eastAsia="Times New Roman" w:hAnsi="Times New Roman" w:cs="Times New Roman"/>
                <w:sz w:val="18"/>
                <w:szCs w:val="18"/>
                <w:lang w:eastAsia="ru-RU"/>
              </w:rPr>
            </w:pPr>
          </w:p>
        </w:tc>
        <w:tc>
          <w:tcPr>
            <w:tcW w:w="1135" w:type="dxa"/>
            <w:gridSpan w:val="2"/>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ind w:left="440"/>
              <w:rPr>
                <w:rFonts w:ascii="Times New Roman" w:eastAsia="Times New Roman" w:hAnsi="Times New Roman" w:cs="Times New Roman"/>
                <w:sz w:val="18"/>
                <w:szCs w:val="18"/>
                <w:lang w:eastAsia="ru-RU"/>
              </w:rPr>
            </w:pPr>
          </w:p>
        </w:tc>
        <w:tc>
          <w:tcPr>
            <w:tcW w:w="1134" w:type="dxa"/>
            <w:gridSpan w:val="3"/>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ind w:left="680"/>
              <w:rPr>
                <w:rFonts w:ascii="Times New Roman" w:eastAsia="Times New Roman" w:hAnsi="Times New Roman" w:cs="Times New Roman"/>
                <w:sz w:val="18"/>
                <w:szCs w:val="18"/>
                <w:lang w:eastAsia="ru-RU"/>
              </w:rPr>
            </w:pPr>
          </w:p>
        </w:tc>
        <w:tc>
          <w:tcPr>
            <w:tcW w:w="1134" w:type="dxa"/>
            <w:vMerge/>
            <w:tcBorders>
              <w:left w:val="single" w:sz="4" w:space="0" w:color="auto"/>
              <w:right w:val="single" w:sz="4" w:space="0" w:color="auto"/>
            </w:tcBorders>
            <w:shd w:val="clear" w:color="auto" w:fill="FFFFFF"/>
            <w:vAlign w:val="center"/>
          </w:tcPr>
          <w:p w:rsidR="00A00A38" w:rsidRPr="00A4685F" w:rsidRDefault="00A00A38" w:rsidP="000B1F0E">
            <w:pPr>
              <w:spacing w:after="0" w:line="240" w:lineRule="auto"/>
              <w:jc w:val="center"/>
              <w:rPr>
                <w:rFonts w:ascii="Times New Roman" w:eastAsia="Times New Roman" w:hAnsi="Times New Roman" w:cs="Times New Roman"/>
                <w:sz w:val="18"/>
                <w:szCs w:val="18"/>
                <w:lang w:eastAsia="ru-RU"/>
              </w:rPr>
            </w:pPr>
          </w:p>
        </w:tc>
      </w:tr>
      <w:tr w:rsidR="00A00A38" w:rsidRPr="00A4685F" w:rsidTr="00CD6318">
        <w:trPr>
          <w:trHeight w:val="238"/>
        </w:trPr>
        <w:tc>
          <w:tcPr>
            <w:tcW w:w="278" w:type="dxa"/>
            <w:gridSpan w:val="3"/>
            <w:vMerge/>
            <w:tcBorders>
              <w:left w:val="single" w:sz="4" w:space="0" w:color="auto"/>
              <w:bottom w:val="single" w:sz="4" w:space="0" w:color="auto"/>
              <w:right w:val="single" w:sz="4" w:space="0" w:color="auto"/>
            </w:tcBorders>
            <w:shd w:val="clear" w:color="auto" w:fill="FFFFFF"/>
          </w:tcPr>
          <w:p w:rsidR="00A00A38" w:rsidRDefault="00A00A38" w:rsidP="00A1773E">
            <w:pPr>
              <w:spacing w:after="0" w:line="240" w:lineRule="auto"/>
              <w:jc w:val="both"/>
              <w:rPr>
                <w:rFonts w:ascii="Times New Roman" w:eastAsia="Times New Roman" w:hAnsi="Times New Roman" w:cs="Times New Roman"/>
                <w:sz w:val="18"/>
                <w:szCs w:val="18"/>
                <w:lang w:eastAsia="ru-RU"/>
              </w:rPr>
            </w:pPr>
          </w:p>
        </w:tc>
        <w:tc>
          <w:tcPr>
            <w:tcW w:w="2274" w:type="dxa"/>
            <w:gridSpan w:val="3"/>
            <w:vMerge/>
            <w:tcBorders>
              <w:left w:val="single" w:sz="4" w:space="0" w:color="auto"/>
              <w:bottom w:val="single" w:sz="4" w:space="0" w:color="auto"/>
              <w:right w:val="single" w:sz="4" w:space="0" w:color="auto"/>
            </w:tcBorders>
            <w:shd w:val="clear" w:color="auto" w:fill="FFFFFF"/>
          </w:tcPr>
          <w:p w:rsidR="00A00A38" w:rsidRDefault="00A00A38" w:rsidP="005D0022">
            <w:pPr>
              <w:spacing w:after="0" w:line="240" w:lineRule="auto"/>
              <w:ind w:left="-14"/>
              <w:rPr>
                <w:rFonts w:ascii="Times New Roman" w:eastAsia="Times New Roman" w:hAnsi="Times New Roman" w:cs="Times New Roman"/>
                <w:sz w:val="18"/>
                <w:szCs w:val="18"/>
                <w:lang w:eastAsia="ru-RU"/>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A1773E" w:rsidRDefault="00A00A38" w:rsidP="000B1F0E">
            <w:pPr>
              <w:spacing w:after="0" w:line="240" w:lineRule="auto"/>
              <w:jc w:val="center"/>
              <w:rPr>
                <w:rFonts w:ascii="Times New Roman" w:eastAsia="Times New Roman" w:hAnsi="Times New Roman" w:cs="Times New Roman"/>
                <w:sz w:val="18"/>
                <w:szCs w:val="18"/>
                <w:lang w:eastAsia="ru-RU"/>
              </w:rPr>
            </w:pPr>
            <w:r w:rsidRPr="00A00A38">
              <w:rPr>
                <w:rFonts w:ascii="Times New Roman" w:eastAsia="Times New Roman" w:hAnsi="Times New Roman" w:cs="Times New Roman"/>
                <w:sz w:val="18"/>
                <w:szCs w:val="18"/>
                <w:lang w:eastAsia="ru-RU"/>
              </w:rPr>
              <w:t>Количество приобретенных ламп</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Default="00A00A38" w:rsidP="000B1F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шт</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0A38" w:rsidRDefault="009D7954" w:rsidP="000B1F0E">
            <w:pPr>
              <w:spacing w:after="0" w:line="240" w:lineRule="auto"/>
              <w:ind w:left="36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1246</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00A38" w:rsidRDefault="009D7954" w:rsidP="004C6A27">
            <w:pPr>
              <w:spacing w:after="0" w:line="240" w:lineRule="auto"/>
              <w:ind w:left="4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1246</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0A38" w:rsidRPr="00317E4C" w:rsidRDefault="00FC4826" w:rsidP="000B1F0E">
            <w:pPr>
              <w:spacing w:after="0" w:line="240" w:lineRule="auto"/>
              <w:ind w:left="4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ind w:left="260"/>
              <w:rPr>
                <w:rFonts w:ascii="Times New Roman" w:eastAsia="Times New Roman" w:hAnsi="Times New Roman" w:cs="Times New Roman"/>
                <w:sz w:val="18"/>
                <w:szCs w:val="18"/>
                <w:lang w:eastAsia="ru-RU"/>
              </w:rPr>
            </w:pPr>
          </w:p>
        </w:tc>
        <w:tc>
          <w:tcPr>
            <w:tcW w:w="1276" w:type="dxa"/>
            <w:gridSpan w:val="3"/>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ind w:left="740"/>
              <w:rPr>
                <w:rFonts w:ascii="Times New Roman" w:eastAsia="Times New Roman" w:hAnsi="Times New Roman" w:cs="Times New Roman"/>
                <w:sz w:val="18"/>
                <w:szCs w:val="18"/>
                <w:lang w:eastAsia="ru-RU"/>
              </w:rPr>
            </w:pPr>
          </w:p>
        </w:tc>
        <w:tc>
          <w:tcPr>
            <w:tcW w:w="1134" w:type="dxa"/>
            <w:gridSpan w:val="3"/>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ind w:left="220"/>
              <w:rPr>
                <w:rFonts w:ascii="Times New Roman" w:eastAsia="Times New Roman" w:hAnsi="Times New Roman" w:cs="Times New Roman"/>
                <w:sz w:val="18"/>
                <w:szCs w:val="18"/>
                <w:lang w:eastAsia="ru-RU"/>
              </w:rPr>
            </w:pPr>
          </w:p>
        </w:tc>
        <w:tc>
          <w:tcPr>
            <w:tcW w:w="1276" w:type="dxa"/>
            <w:gridSpan w:val="4"/>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ind w:left="820"/>
              <w:rPr>
                <w:rFonts w:ascii="Times New Roman" w:eastAsia="Times New Roman" w:hAnsi="Times New Roman" w:cs="Times New Roman"/>
                <w:sz w:val="18"/>
                <w:szCs w:val="18"/>
                <w:lang w:eastAsia="ru-RU"/>
              </w:rPr>
            </w:pPr>
          </w:p>
        </w:tc>
        <w:tc>
          <w:tcPr>
            <w:tcW w:w="1135" w:type="dxa"/>
            <w:gridSpan w:val="2"/>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ind w:left="440"/>
              <w:rPr>
                <w:rFonts w:ascii="Times New Roman" w:eastAsia="Times New Roman" w:hAnsi="Times New Roman" w:cs="Times New Roman"/>
                <w:sz w:val="18"/>
                <w:szCs w:val="18"/>
                <w:lang w:eastAsia="ru-RU"/>
              </w:rPr>
            </w:pPr>
          </w:p>
        </w:tc>
        <w:tc>
          <w:tcPr>
            <w:tcW w:w="1134" w:type="dxa"/>
            <w:gridSpan w:val="3"/>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ind w:left="680"/>
              <w:rPr>
                <w:rFonts w:ascii="Times New Roman" w:eastAsia="Times New Roman" w:hAnsi="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FFFFFF"/>
            <w:vAlign w:val="center"/>
          </w:tcPr>
          <w:p w:rsidR="00A00A38" w:rsidRPr="00A4685F" w:rsidRDefault="00A00A38" w:rsidP="000B1F0E">
            <w:pPr>
              <w:spacing w:after="0" w:line="240" w:lineRule="auto"/>
              <w:jc w:val="center"/>
              <w:rPr>
                <w:rFonts w:ascii="Times New Roman" w:eastAsia="Times New Roman" w:hAnsi="Times New Roman" w:cs="Times New Roman"/>
                <w:sz w:val="18"/>
                <w:szCs w:val="18"/>
                <w:lang w:eastAsia="ru-RU"/>
              </w:rPr>
            </w:pPr>
          </w:p>
        </w:tc>
      </w:tr>
      <w:tr w:rsidR="00D2187D" w:rsidRPr="00A4685F" w:rsidTr="00303FF9">
        <w:trPr>
          <w:trHeight w:val="1863"/>
        </w:trPr>
        <w:tc>
          <w:tcPr>
            <w:tcW w:w="278" w:type="dxa"/>
            <w:gridSpan w:val="3"/>
            <w:tcBorders>
              <w:top w:val="single" w:sz="4" w:space="0" w:color="auto"/>
              <w:left w:val="single" w:sz="4" w:space="0" w:color="auto"/>
              <w:right w:val="single" w:sz="4" w:space="0" w:color="auto"/>
            </w:tcBorders>
            <w:shd w:val="clear" w:color="auto" w:fill="FFFFFF"/>
          </w:tcPr>
          <w:p w:rsidR="00D2187D" w:rsidRDefault="00D2187D" w:rsidP="00A1773E">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1.2</w:t>
            </w:r>
          </w:p>
        </w:tc>
        <w:tc>
          <w:tcPr>
            <w:tcW w:w="2274" w:type="dxa"/>
            <w:gridSpan w:val="3"/>
            <w:tcBorders>
              <w:top w:val="single" w:sz="4" w:space="0" w:color="auto"/>
              <w:left w:val="single" w:sz="4" w:space="0" w:color="auto"/>
              <w:right w:val="single" w:sz="4" w:space="0" w:color="auto"/>
            </w:tcBorders>
            <w:shd w:val="clear" w:color="auto" w:fill="FFFFFF"/>
          </w:tcPr>
          <w:p w:rsidR="00D2187D" w:rsidRDefault="00D2187D" w:rsidP="000B1F0E">
            <w:pPr>
              <w:spacing w:after="0" w:line="240" w:lineRule="auto"/>
              <w:ind w:left="-14"/>
              <w:rPr>
                <w:rFonts w:ascii="Times New Roman" w:eastAsia="Times New Roman" w:hAnsi="Times New Roman" w:cs="Times New Roman"/>
                <w:sz w:val="18"/>
                <w:szCs w:val="18"/>
                <w:lang w:eastAsia="ru-RU"/>
              </w:rPr>
            </w:pPr>
            <w:r w:rsidRPr="00A1773E">
              <w:rPr>
                <w:rFonts w:ascii="Times New Roman" w:eastAsia="Times New Roman" w:hAnsi="Times New Roman" w:cs="Times New Roman"/>
                <w:sz w:val="18"/>
                <w:szCs w:val="18"/>
                <w:lang w:eastAsia="ru-RU"/>
              </w:rPr>
              <w:t>Внедрение энергосберегающих осветительных приборов, энергоэффективного оборудования и технологий, модернизация сетей инженерно-технического обеспечения в сфере культуры</w:t>
            </w:r>
          </w:p>
        </w:tc>
        <w:tc>
          <w:tcPr>
            <w:tcW w:w="1559" w:type="dxa"/>
            <w:gridSpan w:val="3"/>
            <w:tcBorders>
              <w:top w:val="single" w:sz="4" w:space="0" w:color="auto"/>
              <w:left w:val="single" w:sz="4" w:space="0" w:color="auto"/>
              <w:right w:val="single" w:sz="4" w:space="0" w:color="auto"/>
            </w:tcBorders>
            <w:shd w:val="clear" w:color="auto" w:fill="FFFFFF"/>
            <w:vAlign w:val="center"/>
          </w:tcPr>
          <w:p w:rsidR="00D2187D" w:rsidRPr="006A1815" w:rsidRDefault="00D2187D" w:rsidP="000B1F0E">
            <w:pPr>
              <w:spacing w:after="0" w:line="240" w:lineRule="auto"/>
              <w:jc w:val="center"/>
              <w:rPr>
                <w:rFonts w:ascii="Times New Roman" w:eastAsia="Times New Roman" w:hAnsi="Times New Roman" w:cs="Times New Roman"/>
                <w:sz w:val="18"/>
                <w:szCs w:val="18"/>
                <w:lang w:eastAsia="ru-RU"/>
              </w:rPr>
            </w:pPr>
            <w:r w:rsidRPr="00A1773E">
              <w:rPr>
                <w:rFonts w:ascii="Times New Roman" w:eastAsia="Times New Roman" w:hAnsi="Times New Roman" w:cs="Times New Roman"/>
                <w:sz w:val="18"/>
                <w:szCs w:val="18"/>
                <w:lang w:eastAsia="ru-RU"/>
              </w:rPr>
              <w:t>Замена котельного оборудования</w:t>
            </w:r>
          </w:p>
        </w:tc>
        <w:tc>
          <w:tcPr>
            <w:tcW w:w="709" w:type="dxa"/>
            <w:gridSpan w:val="3"/>
            <w:tcBorders>
              <w:top w:val="single" w:sz="4" w:space="0" w:color="auto"/>
              <w:left w:val="single" w:sz="4" w:space="0" w:color="auto"/>
              <w:right w:val="single" w:sz="4" w:space="0" w:color="auto"/>
            </w:tcBorders>
            <w:shd w:val="clear" w:color="auto" w:fill="FFFFFF"/>
            <w:vAlign w:val="center"/>
          </w:tcPr>
          <w:p w:rsidR="00D2187D" w:rsidRPr="00A1773E" w:rsidRDefault="00D2187D" w:rsidP="00A1773E">
            <w:pPr>
              <w:jc w:val="center"/>
              <w:rPr>
                <w:rFonts w:ascii="Times New Roman" w:hAnsi="Times New Roman" w:cs="Times New Roman"/>
                <w:sz w:val="18"/>
                <w:szCs w:val="18"/>
              </w:rPr>
            </w:pPr>
            <w:r w:rsidRPr="00A1773E">
              <w:rPr>
                <w:rFonts w:ascii="Times New Roman" w:hAnsi="Times New Roman" w:cs="Times New Roman"/>
                <w:sz w:val="18"/>
                <w:szCs w:val="18"/>
              </w:rPr>
              <w:t>шт</w:t>
            </w:r>
          </w:p>
        </w:tc>
        <w:tc>
          <w:tcPr>
            <w:tcW w:w="850" w:type="dxa"/>
            <w:gridSpan w:val="2"/>
            <w:tcBorders>
              <w:top w:val="single" w:sz="4" w:space="0" w:color="auto"/>
              <w:left w:val="single" w:sz="4" w:space="0" w:color="auto"/>
              <w:right w:val="single" w:sz="4" w:space="0" w:color="auto"/>
            </w:tcBorders>
            <w:shd w:val="clear" w:color="auto" w:fill="FFFFFF"/>
            <w:vAlign w:val="center"/>
          </w:tcPr>
          <w:p w:rsidR="00D2187D" w:rsidRPr="00A4685F" w:rsidRDefault="00D2187D" w:rsidP="000B1F0E">
            <w:pPr>
              <w:spacing w:after="0" w:line="240" w:lineRule="auto"/>
              <w:ind w:left="36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993" w:type="dxa"/>
            <w:gridSpan w:val="3"/>
            <w:tcBorders>
              <w:top w:val="single" w:sz="4" w:space="0" w:color="auto"/>
              <w:left w:val="single" w:sz="4" w:space="0" w:color="auto"/>
              <w:right w:val="single" w:sz="4" w:space="0" w:color="auto"/>
            </w:tcBorders>
            <w:shd w:val="clear" w:color="auto" w:fill="FFFFFF"/>
            <w:vAlign w:val="center"/>
          </w:tcPr>
          <w:p w:rsidR="00D2187D" w:rsidRPr="00317E4C" w:rsidRDefault="00D2187D" w:rsidP="000B1F0E">
            <w:pPr>
              <w:spacing w:after="0" w:line="240" w:lineRule="auto"/>
              <w:ind w:left="4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1142" w:type="dxa"/>
            <w:gridSpan w:val="2"/>
            <w:tcBorders>
              <w:top w:val="single" w:sz="4" w:space="0" w:color="auto"/>
              <w:left w:val="single" w:sz="4" w:space="0" w:color="auto"/>
              <w:right w:val="single" w:sz="4" w:space="0" w:color="auto"/>
            </w:tcBorders>
            <w:shd w:val="clear" w:color="auto" w:fill="FFFFFF"/>
            <w:vAlign w:val="center"/>
          </w:tcPr>
          <w:p w:rsidR="00D2187D" w:rsidRPr="00317E4C" w:rsidRDefault="00D2187D" w:rsidP="000B1F0E">
            <w:pPr>
              <w:spacing w:after="0" w:line="240" w:lineRule="auto"/>
              <w:ind w:left="4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right w:val="single" w:sz="4" w:space="0" w:color="auto"/>
            </w:tcBorders>
            <w:shd w:val="clear" w:color="auto" w:fill="FFFFFF"/>
            <w:vAlign w:val="center"/>
          </w:tcPr>
          <w:p w:rsidR="00D2187D" w:rsidRPr="00A4685F" w:rsidRDefault="00D2187D" w:rsidP="000B1F0E">
            <w:pPr>
              <w:spacing w:after="0" w:line="240" w:lineRule="auto"/>
              <w:ind w:left="26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471 630,00</w:t>
            </w:r>
          </w:p>
        </w:tc>
        <w:tc>
          <w:tcPr>
            <w:tcW w:w="1276" w:type="dxa"/>
            <w:gridSpan w:val="3"/>
            <w:tcBorders>
              <w:top w:val="single" w:sz="4" w:space="0" w:color="auto"/>
              <w:left w:val="single" w:sz="4" w:space="0" w:color="auto"/>
              <w:right w:val="single" w:sz="4" w:space="0" w:color="auto"/>
            </w:tcBorders>
            <w:shd w:val="clear" w:color="auto" w:fill="FFFFFF"/>
            <w:vAlign w:val="center"/>
          </w:tcPr>
          <w:p w:rsidR="00D2187D" w:rsidRPr="00A4685F" w:rsidRDefault="00D2187D" w:rsidP="000B1F0E">
            <w:pPr>
              <w:spacing w:after="0" w:line="240" w:lineRule="auto"/>
              <w:ind w:left="7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right w:val="single" w:sz="4" w:space="0" w:color="auto"/>
            </w:tcBorders>
            <w:shd w:val="clear" w:color="auto" w:fill="FFFFFF"/>
            <w:vAlign w:val="center"/>
          </w:tcPr>
          <w:p w:rsidR="00D2187D" w:rsidRPr="00A4685F" w:rsidRDefault="00D2187D" w:rsidP="000B1F0E">
            <w:pPr>
              <w:spacing w:after="0" w:line="240" w:lineRule="auto"/>
              <w:ind w:left="220"/>
              <w:rPr>
                <w:rFonts w:ascii="Times New Roman" w:eastAsia="Times New Roman" w:hAnsi="Times New Roman" w:cs="Times New Roman"/>
                <w:sz w:val="18"/>
                <w:szCs w:val="18"/>
                <w:lang w:eastAsia="ru-RU"/>
              </w:rPr>
            </w:pPr>
            <w:r w:rsidRPr="009D7954">
              <w:rPr>
                <w:rFonts w:ascii="Times New Roman" w:eastAsia="Times New Roman" w:hAnsi="Times New Roman" w:cs="Times New Roman"/>
                <w:sz w:val="18"/>
                <w:szCs w:val="18"/>
                <w:lang w:eastAsia="ru-RU"/>
              </w:rPr>
              <w:t>471 630</w:t>
            </w:r>
            <w:r>
              <w:rPr>
                <w:rFonts w:ascii="Times New Roman" w:eastAsia="Times New Roman" w:hAnsi="Times New Roman" w:cs="Times New Roman"/>
                <w:sz w:val="18"/>
                <w:szCs w:val="18"/>
                <w:lang w:eastAsia="ru-RU"/>
              </w:rPr>
              <w:t>,00</w:t>
            </w:r>
          </w:p>
        </w:tc>
        <w:tc>
          <w:tcPr>
            <w:tcW w:w="1276" w:type="dxa"/>
            <w:gridSpan w:val="4"/>
            <w:tcBorders>
              <w:top w:val="single" w:sz="4" w:space="0" w:color="auto"/>
              <w:left w:val="single" w:sz="4" w:space="0" w:color="auto"/>
              <w:right w:val="single" w:sz="4" w:space="0" w:color="auto"/>
            </w:tcBorders>
            <w:shd w:val="clear" w:color="auto" w:fill="FFFFFF"/>
            <w:vAlign w:val="center"/>
          </w:tcPr>
          <w:p w:rsidR="00D2187D" w:rsidRPr="00A4685F" w:rsidRDefault="00D2187D" w:rsidP="000B1F0E">
            <w:pPr>
              <w:spacing w:after="0" w:line="240" w:lineRule="auto"/>
              <w:ind w:left="82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right w:val="single" w:sz="4" w:space="0" w:color="auto"/>
            </w:tcBorders>
            <w:shd w:val="clear" w:color="auto" w:fill="FFFFFF"/>
            <w:vAlign w:val="center"/>
          </w:tcPr>
          <w:p w:rsidR="00D2187D" w:rsidRPr="00A4685F" w:rsidRDefault="00D2187D" w:rsidP="000B1F0E">
            <w:pPr>
              <w:spacing w:after="0" w:line="240" w:lineRule="auto"/>
              <w:ind w:left="4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right w:val="single" w:sz="4" w:space="0" w:color="auto"/>
            </w:tcBorders>
            <w:shd w:val="clear" w:color="auto" w:fill="FFFFFF"/>
            <w:vAlign w:val="center"/>
          </w:tcPr>
          <w:p w:rsidR="00D2187D" w:rsidRPr="00A4685F" w:rsidRDefault="00D2187D" w:rsidP="000B1F0E">
            <w:pPr>
              <w:spacing w:after="0" w:line="240" w:lineRule="auto"/>
              <w:ind w:left="68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right w:val="single" w:sz="4" w:space="0" w:color="auto"/>
            </w:tcBorders>
            <w:shd w:val="clear" w:color="auto" w:fill="FFFFFF"/>
            <w:vAlign w:val="center"/>
          </w:tcPr>
          <w:p w:rsidR="00D2187D" w:rsidRPr="00A4685F" w:rsidRDefault="00D2187D" w:rsidP="000B1F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630AF5" w:rsidRPr="00A4685F" w:rsidTr="00750D1C">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630AF5" w:rsidRDefault="00630AF5" w:rsidP="00630AF5">
            <w:pPr>
              <w:spacing w:after="0" w:line="240" w:lineRule="auto"/>
              <w:rPr>
                <w:rFonts w:ascii="Times New Roman" w:eastAsia="Times New Roman" w:hAnsi="Times New Roman" w:cs="Times New Roman"/>
                <w:b/>
                <w:sz w:val="18"/>
                <w:szCs w:val="18"/>
                <w:lang w:eastAsia="ru-RU"/>
              </w:rPr>
            </w:pPr>
            <w:r w:rsidRPr="00630AF5">
              <w:rPr>
                <w:rFonts w:ascii="Times New Roman" w:eastAsia="Times New Roman" w:hAnsi="Times New Roman" w:cs="Times New Roman"/>
                <w:b/>
                <w:sz w:val="18"/>
                <w:szCs w:val="18"/>
                <w:lang w:eastAsia="ru-RU"/>
              </w:rPr>
              <w:t>Эффективность реализации 1-основного мероприятия составляет 100 %</w:t>
            </w:r>
          </w:p>
          <w:p w:rsidR="00630AF5" w:rsidRDefault="00630AF5" w:rsidP="00630AF5">
            <w:pPr>
              <w:spacing w:after="0" w:line="240" w:lineRule="auto"/>
              <w:rPr>
                <w:rFonts w:ascii="Times New Roman" w:eastAsia="Times New Roman" w:hAnsi="Times New Roman" w:cs="Times New Roman"/>
                <w:sz w:val="18"/>
                <w:szCs w:val="18"/>
                <w:lang w:eastAsia="ru-RU"/>
              </w:rPr>
            </w:pPr>
          </w:p>
        </w:tc>
      </w:tr>
      <w:tr w:rsidR="00CD6318" w:rsidRPr="00B9584F" w:rsidTr="00750D1C">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CD6318" w:rsidRPr="00A4685F"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Задача </w:t>
            </w:r>
            <w:r w:rsidRPr="00CD6318">
              <w:rPr>
                <w:rFonts w:ascii="Times New Roman" w:eastAsia="Times New Roman" w:hAnsi="Times New Roman" w:cs="Times New Roman"/>
                <w:sz w:val="18"/>
                <w:szCs w:val="18"/>
                <w:lang w:eastAsia="ru-RU"/>
              </w:rPr>
              <w:t>2 подпрограммы 1 "Ликвидация безучетного потребления энергетических ресурсов"</w:t>
            </w:r>
          </w:p>
        </w:tc>
      </w:tr>
      <w:tr w:rsidR="00CD6318" w:rsidRPr="00B9584F" w:rsidTr="00750D1C">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sidRPr="00CD6318">
              <w:rPr>
                <w:rFonts w:ascii="Times New Roman" w:eastAsia="Times New Roman" w:hAnsi="Times New Roman" w:cs="Times New Roman"/>
                <w:sz w:val="18"/>
                <w:szCs w:val="18"/>
                <w:lang w:eastAsia="ru-RU"/>
              </w:rPr>
              <w:t>Основное мероприятие</w:t>
            </w:r>
            <w:r w:rsidRPr="00CD6318">
              <w:rPr>
                <w:rFonts w:ascii="Times New Roman" w:hAnsi="Times New Roman" w:cs="Times New Roman"/>
                <w:sz w:val="18"/>
                <w:szCs w:val="18"/>
              </w:rPr>
              <w:t xml:space="preserve"> «Оснащение приборами учета энергетических ресурсов и воды зданий, строений, сооружений, находящихся в муниципальной собственности»</w:t>
            </w:r>
          </w:p>
        </w:tc>
      </w:tr>
      <w:tr w:rsidR="00CD6318" w:rsidRPr="00B9584F" w:rsidTr="00CD6318">
        <w:trPr>
          <w:trHeight w:val="238"/>
        </w:trPr>
        <w:tc>
          <w:tcPr>
            <w:tcW w:w="294" w:type="dxa"/>
            <w:gridSpan w:val="4"/>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2.1</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rPr>
                <w:rFonts w:ascii="Times New Roman" w:eastAsia="Times New Roman" w:hAnsi="Times New Roman" w:cs="Times New Roman"/>
                <w:sz w:val="18"/>
                <w:szCs w:val="18"/>
                <w:lang w:eastAsia="ru-RU"/>
              </w:rPr>
            </w:pPr>
            <w:r w:rsidRPr="00CD6318">
              <w:rPr>
                <w:rFonts w:ascii="Times New Roman" w:eastAsia="Times New Roman" w:hAnsi="Times New Roman" w:cs="Times New Roman"/>
                <w:sz w:val="18"/>
                <w:szCs w:val="18"/>
                <w:lang w:eastAsia="ru-RU"/>
              </w:rPr>
              <w:t>Оснащение приборами учета энергетических ресурсов и воды зданий, строений, сооружений, находящихся в муниципальной собственности в сфере образования</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sidRPr="00CD6318">
              <w:rPr>
                <w:rFonts w:ascii="Times New Roman" w:eastAsia="Times New Roman" w:hAnsi="Times New Roman" w:cs="Times New Roman"/>
                <w:sz w:val="18"/>
                <w:szCs w:val="18"/>
                <w:lang w:eastAsia="ru-RU"/>
              </w:rPr>
              <w:t>Количество установленных приборов учета</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685871"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685871" w:rsidP="0068587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9D7954"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125 667</w:t>
            </w:r>
            <w:r w:rsidR="00685871">
              <w:rPr>
                <w:rFonts w:ascii="Times New Roman" w:eastAsia="Times New Roman" w:hAnsi="Times New Roman" w:cs="Times New Roman"/>
                <w:sz w:val="18"/>
                <w:szCs w:val="18"/>
                <w:lang w:eastAsia="ru-RU"/>
              </w:rPr>
              <w:t>,00</w:t>
            </w:r>
          </w:p>
        </w:tc>
        <w:tc>
          <w:tcPr>
            <w:tcW w:w="1313" w:type="dxa"/>
            <w:gridSpan w:val="4"/>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55"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9D7954" w:rsidP="009D7954">
            <w:pPr>
              <w:spacing w:after="0" w:line="240" w:lineRule="auto"/>
              <w:jc w:val="center"/>
              <w:rPr>
                <w:rFonts w:ascii="Times New Roman" w:eastAsia="Times New Roman" w:hAnsi="Times New Roman" w:cs="Times New Roman"/>
                <w:sz w:val="18"/>
                <w:szCs w:val="18"/>
                <w:lang w:eastAsia="ru-RU"/>
              </w:rPr>
            </w:pPr>
            <w:r w:rsidRPr="009D7954">
              <w:rPr>
                <w:rFonts w:ascii="Times New Roman" w:eastAsia="Times New Roman" w:hAnsi="Times New Roman" w:cs="Times New Roman"/>
                <w:sz w:val="18"/>
                <w:szCs w:val="18"/>
                <w:lang w:eastAsia="ru-RU"/>
              </w:rPr>
              <w:t>125 667,</w:t>
            </w:r>
            <w:r w:rsidR="00685871">
              <w:rPr>
                <w:rFonts w:ascii="Times New Roman" w:eastAsia="Times New Roman" w:hAnsi="Times New Roman" w:cs="Times New Roman"/>
                <w:sz w:val="18"/>
                <w:szCs w:val="18"/>
                <w:lang w:eastAsia="ru-RU"/>
              </w:rPr>
              <w:t>00</w:t>
            </w:r>
          </w:p>
        </w:tc>
        <w:tc>
          <w:tcPr>
            <w:tcW w:w="1155" w:type="dxa"/>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55"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55" w:type="dxa"/>
            <w:gridSpan w:val="3"/>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56" w:type="dxa"/>
            <w:gridSpan w:val="2"/>
            <w:tcBorders>
              <w:top w:val="single" w:sz="4" w:space="0" w:color="auto"/>
              <w:left w:val="single" w:sz="4" w:space="0" w:color="auto"/>
              <w:bottom w:val="single" w:sz="4" w:space="0" w:color="auto"/>
              <w:right w:val="single" w:sz="4" w:space="0" w:color="auto"/>
            </w:tcBorders>
            <w:shd w:val="clear" w:color="auto" w:fill="FFFFFF"/>
          </w:tcPr>
          <w:p w:rsidR="00CD6318" w:rsidRPr="00CD6318" w:rsidRDefault="00CD6318" w:rsidP="00CD631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A53F33" w:rsidRPr="00A4685F" w:rsidTr="000B1F0E">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A53F33" w:rsidRPr="005D0022" w:rsidRDefault="00A53F33" w:rsidP="000B1F0E">
            <w:pPr>
              <w:spacing w:after="0" w:line="240" w:lineRule="auto"/>
              <w:rPr>
                <w:rFonts w:ascii="Times New Roman" w:eastAsia="Times New Roman" w:hAnsi="Times New Roman" w:cs="Times New Roman"/>
                <w:b/>
                <w:sz w:val="18"/>
                <w:szCs w:val="18"/>
                <w:lang w:eastAsia="ru-RU"/>
              </w:rPr>
            </w:pPr>
          </w:p>
          <w:p w:rsidR="00A53F33" w:rsidRPr="005D0022" w:rsidRDefault="00A53F33" w:rsidP="00630AF5">
            <w:pPr>
              <w:spacing w:after="0" w:line="240" w:lineRule="auto"/>
              <w:rPr>
                <w:rFonts w:ascii="Times New Roman" w:eastAsia="Times New Roman" w:hAnsi="Times New Roman" w:cs="Times New Roman"/>
                <w:sz w:val="18"/>
                <w:szCs w:val="18"/>
                <w:lang w:eastAsia="ru-RU"/>
              </w:rPr>
            </w:pPr>
            <w:r w:rsidRPr="005D0022">
              <w:rPr>
                <w:rFonts w:ascii="Times New Roman" w:eastAsia="Times New Roman" w:hAnsi="Times New Roman" w:cs="Times New Roman"/>
                <w:b/>
                <w:sz w:val="18"/>
                <w:szCs w:val="18"/>
                <w:lang w:eastAsia="ru-RU"/>
              </w:rPr>
              <w:t xml:space="preserve">Эффективность реализации  </w:t>
            </w:r>
            <w:r w:rsidR="00630AF5">
              <w:rPr>
                <w:rFonts w:ascii="Times New Roman" w:eastAsia="Times New Roman" w:hAnsi="Times New Roman" w:cs="Times New Roman"/>
                <w:b/>
                <w:sz w:val="18"/>
                <w:szCs w:val="18"/>
                <w:lang w:eastAsia="ru-RU"/>
              </w:rPr>
              <w:t>2</w:t>
            </w:r>
            <w:r w:rsidRPr="005D0022">
              <w:rPr>
                <w:rFonts w:ascii="Times New Roman" w:eastAsia="Times New Roman" w:hAnsi="Times New Roman" w:cs="Times New Roman"/>
                <w:b/>
                <w:sz w:val="18"/>
                <w:szCs w:val="18"/>
                <w:lang w:eastAsia="ru-RU"/>
              </w:rPr>
              <w:t xml:space="preserve">-основного мероприятия  составляет  </w:t>
            </w:r>
            <w:r w:rsidR="0082261D" w:rsidRPr="005D0022">
              <w:rPr>
                <w:rFonts w:ascii="Times New Roman" w:eastAsia="Times New Roman" w:hAnsi="Times New Roman" w:cs="Times New Roman"/>
                <w:b/>
                <w:sz w:val="18"/>
                <w:szCs w:val="18"/>
                <w:lang w:eastAsia="ru-RU"/>
              </w:rPr>
              <w:t>100</w:t>
            </w:r>
            <w:r w:rsidRPr="005D0022">
              <w:rPr>
                <w:rFonts w:ascii="Times New Roman" w:eastAsia="Times New Roman" w:hAnsi="Times New Roman" w:cs="Times New Roman"/>
                <w:b/>
                <w:sz w:val="18"/>
                <w:szCs w:val="18"/>
                <w:lang w:eastAsia="ru-RU"/>
              </w:rPr>
              <w:t xml:space="preserve"> %</w:t>
            </w:r>
          </w:p>
        </w:tc>
      </w:tr>
      <w:tr w:rsidR="004C6A27" w:rsidRPr="00A4685F" w:rsidTr="000B1F0E">
        <w:trPr>
          <w:trHeight w:val="238"/>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4C6A27" w:rsidRPr="005D0022" w:rsidRDefault="004C6A27" w:rsidP="000B1F0E">
            <w:pPr>
              <w:spacing w:after="0" w:line="240" w:lineRule="auto"/>
              <w:rPr>
                <w:rFonts w:ascii="Times New Roman" w:eastAsia="Times New Roman" w:hAnsi="Times New Roman" w:cs="Times New Roman"/>
                <w:b/>
                <w:sz w:val="18"/>
                <w:szCs w:val="18"/>
                <w:lang w:eastAsia="ru-RU"/>
              </w:rPr>
            </w:pPr>
          </w:p>
          <w:p w:rsidR="004C6A27" w:rsidRPr="005D0022" w:rsidRDefault="004C6A27" w:rsidP="001B4634">
            <w:pPr>
              <w:spacing w:after="0" w:line="240" w:lineRule="auto"/>
              <w:rPr>
                <w:rFonts w:ascii="Times New Roman" w:eastAsia="Times New Roman" w:hAnsi="Times New Roman" w:cs="Times New Roman"/>
                <w:b/>
                <w:sz w:val="18"/>
                <w:szCs w:val="18"/>
                <w:lang w:eastAsia="ru-RU"/>
              </w:rPr>
            </w:pPr>
            <w:r w:rsidRPr="005D0022">
              <w:rPr>
                <w:rFonts w:ascii="Times New Roman" w:eastAsia="Times New Roman" w:hAnsi="Times New Roman" w:cs="Times New Roman"/>
                <w:b/>
                <w:sz w:val="18"/>
                <w:szCs w:val="18"/>
                <w:lang w:eastAsia="ru-RU"/>
              </w:rPr>
              <w:t xml:space="preserve">Эффективность реализации </w:t>
            </w:r>
            <w:r w:rsidR="00805669" w:rsidRPr="005D0022">
              <w:rPr>
                <w:rFonts w:ascii="Times New Roman" w:eastAsia="Times New Roman" w:hAnsi="Times New Roman" w:cs="Times New Roman"/>
                <w:b/>
                <w:sz w:val="18"/>
                <w:szCs w:val="18"/>
                <w:lang w:eastAsia="ru-RU"/>
              </w:rPr>
              <w:t xml:space="preserve">1 </w:t>
            </w:r>
            <w:r w:rsidRPr="005D0022">
              <w:rPr>
                <w:rFonts w:ascii="Times New Roman" w:eastAsia="Times New Roman" w:hAnsi="Times New Roman" w:cs="Times New Roman"/>
                <w:b/>
                <w:sz w:val="18"/>
                <w:szCs w:val="18"/>
                <w:lang w:eastAsia="ru-RU"/>
              </w:rPr>
              <w:t>подпрограмм</w:t>
            </w:r>
            <w:r w:rsidR="00805669" w:rsidRPr="005D0022">
              <w:rPr>
                <w:rFonts w:ascii="Times New Roman" w:eastAsia="Times New Roman" w:hAnsi="Times New Roman" w:cs="Times New Roman"/>
                <w:b/>
                <w:sz w:val="18"/>
                <w:szCs w:val="18"/>
                <w:lang w:eastAsia="ru-RU"/>
              </w:rPr>
              <w:t xml:space="preserve">ы   </w:t>
            </w:r>
            <w:r w:rsidR="00805669" w:rsidRPr="005D0022">
              <w:t xml:space="preserve"> </w:t>
            </w:r>
            <w:r w:rsidR="00805669" w:rsidRPr="005D0022">
              <w:rPr>
                <w:rFonts w:ascii="Times New Roman" w:eastAsia="Times New Roman" w:hAnsi="Times New Roman" w:cs="Times New Roman"/>
                <w:b/>
                <w:sz w:val="18"/>
                <w:szCs w:val="18"/>
                <w:lang w:eastAsia="ru-RU"/>
              </w:rPr>
              <w:t xml:space="preserve">составляет    </w:t>
            </w:r>
            <w:r w:rsidR="001B4634" w:rsidRPr="005D0022">
              <w:rPr>
                <w:rFonts w:ascii="Times New Roman" w:eastAsia="Times New Roman" w:hAnsi="Times New Roman" w:cs="Times New Roman"/>
                <w:b/>
                <w:sz w:val="18"/>
                <w:szCs w:val="18"/>
                <w:lang w:eastAsia="ru-RU"/>
              </w:rPr>
              <w:t>100</w:t>
            </w:r>
            <w:r w:rsidR="00805669" w:rsidRPr="005D0022">
              <w:rPr>
                <w:rFonts w:ascii="Times New Roman" w:eastAsia="Times New Roman" w:hAnsi="Times New Roman" w:cs="Times New Roman"/>
                <w:b/>
                <w:sz w:val="18"/>
                <w:szCs w:val="18"/>
                <w:lang w:eastAsia="ru-RU"/>
              </w:rPr>
              <w:t xml:space="preserve"> %</w:t>
            </w:r>
          </w:p>
        </w:tc>
      </w:tr>
      <w:tr w:rsidR="00646C2D" w:rsidRPr="00A4685F"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9B7E86" w:rsidRPr="005D0022" w:rsidRDefault="009B7E86" w:rsidP="000B1F0E">
            <w:pPr>
              <w:spacing w:after="0" w:line="240" w:lineRule="auto"/>
              <w:jc w:val="center"/>
              <w:rPr>
                <w:rFonts w:ascii="Times New Roman" w:eastAsia="Times New Roman" w:hAnsi="Times New Roman" w:cs="Times New Roman"/>
                <w:b/>
                <w:sz w:val="18"/>
                <w:szCs w:val="18"/>
                <w:lang w:eastAsia="ru-RU"/>
              </w:rPr>
            </w:pPr>
          </w:p>
          <w:p w:rsidR="00646C2D" w:rsidRPr="005D0022" w:rsidRDefault="00646C2D" w:rsidP="000B1F0E">
            <w:pPr>
              <w:spacing w:after="0" w:line="240" w:lineRule="auto"/>
              <w:jc w:val="center"/>
              <w:rPr>
                <w:rFonts w:ascii="Times New Roman" w:eastAsia="Times New Roman" w:hAnsi="Times New Roman" w:cs="Times New Roman"/>
                <w:b/>
                <w:sz w:val="18"/>
                <w:szCs w:val="18"/>
                <w:lang w:eastAsia="ru-RU"/>
              </w:rPr>
            </w:pPr>
            <w:r w:rsidRPr="005D0022">
              <w:rPr>
                <w:rFonts w:ascii="Times New Roman" w:eastAsia="Times New Roman" w:hAnsi="Times New Roman" w:cs="Times New Roman"/>
                <w:b/>
                <w:sz w:val="18"/>
                <w:szCs w:val="18"/>
                <w:lang w:eastAsia="ru-RU"/>
              </w:rPr>
              <w:t xml:space="preserve">Подпрограмма № 2  </w:t>
            </w:r>
            <w:r w:rsidRPr="005D0022">
              <w:rPr>
                <w:rFonts w:ascii="Times New Roman" w:eastAsia="Times New Roman" w:hAnsi="Times New Roman" w:cs="Times New Roman"/>
                <w:b/>
                <w:color w:val="000000"/>
                <w:sz w:val="18"/>
                <w:szCs w:val="18"/>
              </w:rPr>
              <w:t xml:space="preserve"> </w:t>
            </w:r>
            <w:r w:rsidR="0062191B" w:rsidRPr="005D0022">
              <w:rPr>
                <w:rFonts w:ascii="Times New Roman" w:eastAsia="Times New Roman" w:hAnsi="Times New Roman" w:cs="Times New Roman"/>
                <w:b/>
                <w:color w:val="000000"/>
                <w:sz w:val="18"/>
                <w:szCs w:val="18"/>
              </w:rPr>
              <w:t>«</w:t>
            </w:r>
            <w:r w:rsidRPr="005D0022">
              <w:rPr>
                <w:rFonts w:ascii="Times New Roman" w:eastAsia="Times New Roman" w:hAnsi="Times New Roman" w:cs="Times New Roman"/>
                <w:b/>
                <w:color w:val="000000"/>
                <w:sz w:val="18"/>
                <w:szCs w:val="18"/>
              </w:rPr>
              <w:t>Развитие муниципальной службы, сохранность здоровья муниципальных служащих в Исилькульском муниципальном районе Омской области</w:t>
            </w:r>
            <w:r w:rsidR="0062191B" w:rsidRPr="005D0022">
              <w:rPr>
                <w:rFonts w:ascii="Times New Roman" w:eastAsia="Times New Roman" w:hAnsi="Times New Roman" w:cs="Times New Roman"/>
                <w:b/>
                <w:color w:val="000000"/>
                <w:sz w:val="18"/>
                <w:szCs w:val="18"/>
              </w:rPr>
              <w:t>»</w:t>
            </w:r>
          </w:p>
        </w:tc>
      </w:tr>
      <w:tr w:rsidR="00646C2D" w:rsidRPr="00A4685F" w:rsidTr="00B53873">
        <w:trPr>
          <w:trHeight w:val="303"/>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D9005C" w:rsidRPr="00D9005C" w:rsidRDefault="00B53873" w:rsidP="00D9005C">
            <w:pPr>
              <w:spacing w:after="0" w:line="240" w:lineRule="auto"/>
              <w:ind w:left="7520"/>
              <w:jc w:val="center"/>
              <w:rPr>
                <w:sz w:val="18"/>
                <w:szCs w:val="18"/>
              </w:rPr>
            </w:pPr>
            <w:r w:rsidRPr="00B53873">
              <w:rPr>
                <w:lang w:eastAsia="ru-RU"/>
              </w:rPr>
              <w:fldChar w:fldCharType="begin"/>
            </w:r>
            <w:r w:rsidRPr="00B53873">
              <w:rPr>
                <w:lang w:eastAsia="ru-RU"/>
              </w:rPr>
              <w:instrText xml:space="preserve"> LINK </w:instrText>
            </w:r>
            <w:r w:rsidR="006F2FDE">
              <w:rPr>
                <w:lang w:eastAsia="ru-RU"/>
              </w:rPr>
              <w:instrText xml:space="preserve">Excel.Sheet.8 "\\\\docs\\u160113\\2022 год\\Отчеты о  реализ  мунпрограмм\\Экономический\\~9274086.xls" Лист1!R100C1:R100C28 </w:instrText>
            </w:r>
            <w:r w:rsidRPr="00B53873">
              <w:rPr>
                <w:lang w:eastAsia="ru-RU"/>
              </w:rPr>
              <w:instrText xml:space="preserve">\a \f 4 \h  \* MERGEFORMAT </w:instrText>
            </w:r>
            <w:r w:rsidRPr="00B53873">
              <w:rPr>
                <w:lang w:eastAsia="ru-RU"/>
              </w:rPr>
              <w:fldChar w:fldCharType="separate"/>
            </w:r>
          </w:p>
          <w:p w:rsidR="00D9005C" w:rsidRPr="00D9005C" w:rsidRDefault="00D9005C" w:rsidP="00D9005C">
            <w:pPr>
              <w:spacing w:after="0" w:line="240" w:lineRule="auto"/>
              <w:jc w:val="center"/>
              <w:rPr>
                <w:rFonts w:ascii="Times New Roman" w:eastAsia="Times New Roman" w:hAnsi="Times New Roman" w:cs="Times New Roman"/>
                <w:bCs/>
                <w:color w:val="000000"/>
                <w:sz w:val="18"/>
                <w:szCs w:val="18"/>
                <w:lang w:eastAsia="ru-RU"/>
              </w:rPr>
            </w:pPr>
            <w:r w:rsidRPr="00D9005C">
              <w:rPr>
                <w:rFonts w:ascii="Times New Roman" w:eastAsia="Times New Roman" w:hAnsi="Times New Roman" w:cs="Times New Roman"/>
                <w:bCs/>
                <w:color w:val="000000"/>
                <w:sz w:val="18"/>
                <w:szCs w:val="18"/>
                <w:lang w:eastAsia="ru-RU"/>
              </w:rPr>
              <w:t>Задача 1 подпрограммы 2 "Повышение профессионального уровня муниципальных служащих Администрации Исилькульского муниципального района"</w:t>
            </w:r>
          </w:p>
          <w:p w:rsidR="00646C2D" w:rsidRPr="00A4685F" w:rsidRDefault="00B53873" w:rsidP="00B53873">
            <w:pPr>
              <w:spacing w:after="0" w:line="240" w:lineRule="auto"/>
              <w:rPr>
                <w:rFonts w:ascii="Times New Roman" w:eastAsia="Times New Roman" w:hAnsi="Times New Roman" w:cs="Times New Roman"/>
                <w:sz w:val="18"/>
                <w:szCs w:val="18"/>
                <w:lang w:eastAsia="ru-RU"/>
              </w:rPr>
            </w:pPr>
            <w:r w:rsidRPr="00B53873">
              <w:rPr>
                <w:rFonts w:ascii="Times New Roman" w:eastAsia="Times New Roman" w:hAnsi="Times New Roman" w:cs="Times New Roman"/>
                <w:sz w:val="18"/>
                <w:szCs w:val="18"/>
                <w:lang w:eastAsia="ru-RU"/>
              </w:rPr>
              <w:fldChar w:fldCharType="end"/>
            </w:r>
          </w:p>
        </w:tc>
      </w:tr>
      <w:tr w:rsidR="00646C2D" w:rsidRPr="00A4685F"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646C2D" w:rsidRPr="00B635DE" w:rsidRDefault="00646C2D" w:rsidP="000B1F0E">
            <w:pPr>
              <w:autoSpaceDE w:val="0"/>
              <w:autoSpaceDN w:val="0"/>
              <w:adjustRightInd w:val="0"/>
              <w:spacing w:after="0" w:line="240" w:lineRule="auto"/>
              <w:jc w:val="center"/>
              <w:rPr>
                <w:rFonts w:ascii="Times New Roman" w:hAnsi="Times New Roman" w:cs="Times New Roman"/>
                <w:sz w:val="18"/>
                <w:szCs w:val="18"/>
              </w:rPr>
            </w:pPr>
            <w:r w:rsidRPr="00B635DE">
              <w:rPr>
                <w:rFonts w:ascii="Times New Roman" w:hAnsi="Times New Roman" w:cs="Times New Roman"/>
                <w:sz w:val="18"/>
                <w:szCs w:val="18"/>
              </w:rPr>
              <w:t>Основное мероприятие</w:t>
            </w:r>
            <w:r>
              <w:rPr>
                <w:rFonts w:ascii="Times New Roman" w:hAnsi="Times New Roman" w:cs="Times New Roman"/>
                <w:sz w:val="18"/>
                <w:szCs w:val="18"/>
              </w:rPr>
              <w:t xml:space="preserve"> </w:t>
            </w:r>
            <w:r w:rsidRPr="00B635DE">
              <w:rPr>
                <w:rFonts w:ascii="Times New Roman" w:hAnsi="Times New Roman" w:cs="Times New Roman"/>
                <w:sz w:val="18"/>
                <w:szCs w:val="18"/>
              </w:rPr>
              <w:t>«Реализация плана подготовки и повышения квалификации муниципальных служащих Исилькульского муниципального района»</w:t>
            </w:r>
          </w:p>
        </w:tc>
      </w:tr>
      <w:tr w:rsidR="008D3DE9" w:rsidRPr="00E87C97"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A3067C" w:rsidRPr="00F1459C" w:rsidRDefault="00A3067C" w:rsidP="00A3067C">
            <w:pPr>
              <w:spacing w:after="0" w:line="240" w:lineRule="auto"/>
              <w:rPr>
                <w:rFonts w:ascii="Times New Roman" w:eastAsia="Times New Roman" w:hAnsi="Times New Roman" w:cs="Times New Roman"/>
                <w:sz w:val="18"/>
                <w:szCs w:val="18"/>
                <w:lang w:eastAsia="ru-RU"/>
              </w:rPr>
            </w:pPr>
            <w:r w:rsidRPr="00F1459C">
              <w:rPr>
                <w:rFonts w:ascii="Times New Roman" w:eastAsia="Times New Roman" w:hAnsi="Times New Roman" w:cs="Times New Roman"/>
                <w:sz w:val="18"/>
                <w:szCs w:val="18"/>
                <w:lang w:eastAsia="ru-RU"/>
              </w:rPr>
              <w:t>1.1</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A3067C" w:rsidRPr="00F1459C" w:rsidRDefault="00A3067C" w:rsidP="00A3067C">
            <w:pPr>
              <w:spacing w:after="0" w:line="240" w:lineRule="auto"/>
              <w:ind w:left="80"/>
              <w:rPr>
                <w:rFonts w:ascii="Times New Roman" w:eastAsia="Times New Roman" w:hAnsi="Times New Roman" w:cs="Times New Roman"/>
                <w:sz w:val="18"/>
                <w:szCs w:val="18"/>
                <w:lang w:eastAsia="ru-RU"/>
              </w:rPr>
            </w:pPr>
            <w:r w:rsidRPr="00F1459C">
              <w:rPr>
                <w:rFonts w:ascii="Times New Roman" w:hAnsi="Times New Roman" w:cs="Times New Roman"/>
                <w:sz w:val="18"/>
                <w:szCs w:val="18"/>
              </w:rPr>
              <w:t>«Реализация плана подготовки, переподготовки и повышения квалификации муниципальных служащих Администрации Исилькульского муниципального района»</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F1459C" w:rsidRDefault="00A53770" w:rsidP="00A3067C">
            <w:pPr>
              <w:spacing w:after="0" w:line="224" w:lineRule="exact"/>
              <w:ind w:left="100"/>
              <w:jc w:val="center"/>
              <w:rPr>
                <w:rFonts w:ascii="Times New Roman" w:hAnsi="Times New Roman" w:cs="Times New Roman"/>
                <w:sz w:val="18"/>
                <w:szCs w:val="18"/>
              </w:rPr>
            </w:pPr>
            <w:r w:rsidRPr="00F1459C">
              <w:rPr>
                <w:rFonts w:ascii="Times New Roman" w:hAnsi="Times New Roman" w:cs="Times New Roman"/>
                <w:sz w:val="18"/>
                <w:szCs w:val="18"/>
              </w:rPr>
              <w:t>Количество муниципальных служащих прошедших подготовку, переподготовку и повышение квалификации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F1459C" w:rsidRDefault="00A3067C" w:rsidP="00A3067C">
            <w:pPr>
              <w:spacing w:after="0" w:line="240" w:lineRule="auto"/>
              <w:jc w:val="center"/>
              <w:rPr>
                <w:rFonts w:ascii="Times New Roman" w:hAnsi="Times New Roman" w:cs="Times New Roman"/>
                <w:sz w:val="18"/>
                <w:szCs w:val="18"/>
              </w:rPr>
            </w:pPr>
            <w:r w:rsidRPr="00F1459C">
              <w:rPr>
                <w:rFonts w:ascii="Times New Roman" w:hAnsi="Times New Roman" w:cs="Times New Roman"/>
                <w:sz w:val="18"/>
                <w:szCs w:val="18"/>
              </w:rPr>
              <w:t>человек</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F1459C" w:rsidRDefault="000718A0" w:rsidP="00A3067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0718A0" w:rsidP="00A3067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0718A0" w:rsidP="000718A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w:t>
            </w:r>
            <w:r w:rsidR="00F1459C" w:rsidRPr="006C7097">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6</w:t>
            </w:r>
            <w:r w:rsidR="005819D0" w:rsidRPr="006C7097">
              <w:rPr>
                <w:rFonts w:ascii="Times New Roman" w:eastAsia="Times New Roman" w:hAnsi="Times New Roman" w:cs="Times New Roman"/>
                <w:sz w:val="18"/>
                <w:szCs w:val="18"/>
                <w:lang w:eastAsia="ru-RU"/>
              </w:rPr>
              <w:t>00</w:t>
            </w:r>
            <w:r w:rsidR="00A53770" w:rsidRPr="006C7097">
              <w:rPr>
                <w:rFonts w:ascii="Times New Roman" w:eastAsia="Times New Roman" w:hAnsi="Times New Roman" w:cs="Times New Roman"/>
                <w:sz w:val="18"/>
                <w:szCs w:val="18"/>
                <w:lang w:eastAsia="ru-RU"/>
              </w:rPr>
              <w:t>,00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0718A0" w:rsidP="000718A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w:t>
            </w:r>
            <w:r w:rsidR="006C7097" w:rsidRPr="006C7097">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6</w:t>
            </w:r>
            <w:r w:rsidR="001E23CC" w:rsidRPr="006C7097">
              <w:rPr>
                <w:rFonts w:ascii="Times New Roman" w:eastAsia="Times New Roman" w:hAnsi="Times New Roman" w:cs="Times New Roman"/>
                <w:sz w:val="18"/>
                <w:szCs w:val="18"/>
                <w:lang w:eastAsia="ru-RU"/>
              </w:rPr>
              <w:t>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100</w:t>
            </w:r>
          </w:p>
        </w:tc>
      </w:tr>
      <w:tr w:rsidR="008D3DE9" w:rsidRPr="00E87C97"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A3067C" w:rsidRPr="00F1459C" w:rsidRDefault="00A3067C" w:rsidP="00A3067C">
            <w:pPr>
              <w:spacing w:after="0" w:line="240" w:lineRule="auto"/>
              <w:rPr>
                <w:rFonts w:ascii="Times New Roman" w:eastAsia="Times New Roman" w:hAnsi="Times New Roman" w:cs="Times New Roman"/>
                <w:sz w:val="18"/>
                <w:szCs w:val="18"/>
                <w:lang w:eastAsia="ru-RU"/>
              </w:rPr>
            </w:pPr>
            <w:r w:rsidRPr="00F1459C">
              <w:rPr>
                <w:rFonts w:ascii="Times New Roman" w:eastAsia="Times New Roman" w:hAnsi="Times New Roman" w:cs="Times New Roman"/>
                <w:sz w:val="18"/>
                <w:szCs w:val="18"/>
                <w:lang w:eastAsia="ru-RU"/>
              </w:rPr>
              <w:t>1.2</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A3067C" w:rsidRPr="00F1459C" w:rsidRDefault="00A3067C" w:rsidP="00A3067C">
            <w:pPr>
              <w:spacing w:after="0" w:line="240" w:lineRule="auto"/>
              <w:ind w:left="80"/>
              <w:rPr>
                <w:rFonts w:ascii="Times New Roman" w:eastAsia="Franklin Gothic Medium" w:hAnsi="Times New Roman" w:cs="Times New Roman"/>
                <w:spacing w:val="20"/>
                <w:sz w:val="18"/>
                <w:szCs w:val="18"/>
                <w:lang w:eastAsia="ru-RU"/>
              </w:rPr>
            </w:pPr>
            <w:r w:rsidRPr="00F1459C">
              <w:rPr>
                <w:rFonts w:ascii="Times New Roman" w:hAnsi="Times New Roman" w:cs="Times New Roman"/>
                <w:sz w:val="18"/>
                <w:szCs w:val="18"/>
              </w:rPr>
              <w:t>«Реализация плана подготовки,</w:t>
            </w:r>
            <w:r w:rsidRPr="00F1459C">
              <w:t xml:space="preserve"> </w:t>
            </w:r>
            <w:r w:rsidRPr="00F1459C">
              <w:rPr>
                <w:rFonts w:ascii="Times New Roman" w:hAnsi="Times New Roman" w:cs="Times New Roman"/>
                <w:sz w:val="18"/>
                <w:szCs w:val="18"/>
              </w:rPr>
              <w:t xml:space="preserve">переподготовки  и повышения квалификации муниципальных служащих </w:t>
            </w:r>
            <w:r w:rsidRPr="00F1459C">
              <w:t xml:space="preserve"> </w:t>
            </w:r>
            <w:r w:rsidRPr="00F1459C">
              <w:rPr>
                <w:rFonts w:ascii="Times New Roman" w:hAnsi="Times New Roman" w:cs="Times New Roman"/>
                <w:sz w:val="18"/>
                <w:szCs w:val="18"/>
              </w:rPr>
              <w:t>Управления образования</w:t>
            </w:r>
            <w:r w:rsidR="00A53770" w:rsidRPr="00F1459C">
              <w:t xml:space="preserve"> </w:t>
            </w:r>
            <w:r w:rsidR="00A53770" w:rsidRPr="00F1459C">
              <w:rPr>
                <w:rFonts w:ascii="Times New Roman" w:hAnsi="Times New Roman" w:cs="Times New Roman"/>
                <w:sz w:val="18"/>
                <w:szCs w:val="18"/>
              </w:rPr>
              <w:t>Администрации Исилькульского муниципального района</w:t>
            </w:r>
            <w:r w:rsidRPr="00F1459C">
              <w:rPr>
                <w:rFonts w:ascii="Times New Roman" w:hAnsi="Times New Roman" w:cs="Times New Roman"/>
                <w:sz w:val="18"/>
                <w:szCs w:val="18"/>
              </w:rPr>
              <w: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F1459C" w:rsidRDefault="00A53770" w:rsidP="00A3067C">
            <w:pPr>
              <w:spacing w:after="0" w:line="240" w:lineRule="auto"/>
              <w:jc w:val="center"/>
              <w:rPr>
                <w:rFonts w:ascii="Times New Roman" w:hAnsi="Times New Roman" w:cs="Times New Roman"/>
                <w:sz w:val="18"/>
                <w:szCs w:val="18"/>
              </w:rPr>
            </w:pPr>
            <w:r w:rsidRPr="00F1459C">
              <w:rPr>
                <w:rFonts w:ascii="Times New Roman" w:hAnsi="Times New Roman" w:cs="Times New Roman"/>
                <w:sz w:val="18"/>
                <w:szCs w:val="18"/>
              </w:rPr>
              <w:t>Количество муниципальных служащих прошедших подготовку, переподготовку и повышение квалификации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F1459C" w:rsidRDefault="00A3067C" w:rsidP="00A3067C">
            <w:pPr>
              <w:spacing w:after="0" w:line="240" w:lineRule="auto"/>
              <w:rPr>
                <w:rFonts w:ascii="Times New Roman" w:hAnsi="Times New Roman" w:cs="Times New Roman"/>
                <w:sz w:val="18"/>
                <w:szCs w:val="18"/>
              </w:rPr>
            </w:pPr>
          </w:p>
          <w:p w:rsidR="00A3067C" w:rsidRPr="00F1459C" w:rsidRDefault="00A3067C" w:rsidP="00A3067C">
            <w:pPr>
              <w:spacing w:after="0" w:line="240" w:lineRule="auto"/>
              <w:rPr>
                <w:rFonts w:ascii="Times New Roman" w:hAnsi="Times New Roman" w:cs="Times New Roman"/>
                <w:sz w:val="18"/>
                <w:szCs w:val="18"/>
              </w:rPr>
            </w:pPr>
            <w:r w:rsidRPr="00F1459C">
              <w:rPr>
                <w:rFonts w:ascii="Times New Roman" w:hAnsi="Times New Roman" w:cs="Times New Roman"/>
                <w:sz w:val="18"/>
                <w:szCs w:val="18"/>
              </w:rPr>
              <w:t xml:space="preserve">   человек</w:t>
            </w:r>
          </w:p>
          <w:p w:rsidR="00A3067C" w:rsidRPr="00F1459C" w:rsidRDefault="00A3067C" w:rsidP="00A3067C">
            <w:pPr>
              <w:spacing w:after="0" w:line="240" w:lineRule="auto"/>
              <w:rPr>
                <w:rFonts w:ascii="Times New Roman" w:hAnsi="Times New Roman" w:cs="Times New Roman"/>
                <w:sz w:val="18"/>
                <w:szCs w:val="18"/>
              </w:rPr>
            </w:pPr>
          </w:p>
          <w:p w:rsidR="00A3067C" w:rsidRPr="00F1459C" w:rsidRDefault="00A3067C" w:rsidP="00A3067C">
            <w:pPr>
              <w:spacing w:after="0" w:line="240" w:lineRule="auto"/>
              <w:rPr>
                <w:rFonts w:ascii="Times New Roman" w:hAnsi="Times New Roman" w:cs="Times New Roman"/>
                <w:sz w:val="18"/>
                <w:szCs w:val="18"/>
              </w:rPr>
            </w:pPr>
          </w:p>
          <w:p w:rsidR="00A3067C" w:rsidRPr="00F1459C" w:rsidRDefault="00A3067C" w:rsidP="00A3067C">
            <w:pPr>
              <w:spacing w:after="0" w:line="240" w:lineRule="auto"/>
              <w:rPr>
                <w:rFonts w:ascii="Times New Roman" w:hAnsi="Times New Roman" w:cs="Times New Roman"/>
                <w:sz w:val="18"/>
                <w:szCs w:val="18"/>
              </w:rPr>
            </w:pPr>
          </w:p>
          <w:p w:rsidR="00A3067C" w:rsidRPr="00F1459C" w:rsidRDefault="00A3067C" w:rsidP="00A3067C">
            <w:pPr>
              <w:spacing w:after="0" w:line="240" w:lineRule="auto"/>
              <w:rPr>
                <w:rFonts w:ascii="Times New Roman" w:hAnsi="Times New Roman" w:cs="Times New Roman"/>
                <w:sz w:val="18"/>
                <w:szCs w:val="18"/>
              </w:rPr>
            </w:pPr>
          </w:p>
          <w:p w:rsidR="00A3067C" w:rsidRPr="00F1459C" w:rsidRDefault="00A3067C" w:rsidP="00A3067C">
            <w:pPr>
              <w:spacing w:after="0" w:line="240" w:lineRule="auto"/>
              <w:rPr>
                <w:rFonts w:ascii="Times New Roman" w:hAnsi="Times New Roman" w:cs="Times New Roman"/>
                <w:sz w:val="18"/>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0718A0"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0718A0" w:rsidP="00A306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4F40FE"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0718A0" w:rsidP="000718A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1E23CC" w:rsidRPr="006C7097">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4</w:t>
            </w:r>
            <w:r w:rsidR="005819D0" w:rsidRPr="006C7097">
              <w:rPr>
                <w:rFonts w:ascii="Times New Roman" w:eastAsia="Times New Roman" w:hAnsi="Times New Roman" w:cs="Times New Roman"/>
                <w:sz w:val="18"/>
                <w:szCs w:val="18"/>
                <w:lang w:eastAsia="ru-RU"/>
              </w:rPr>
              <w:t>00</w:t>
            </w:r>
            <w:r w:rsidR="00A3067C" w:rsidRPr="006C7097">
              <w:rPr>
                <w:rFonts w:ascii="Times New Roman" w:eastAsia="Times New Roman" w:hAnsi="Times New Roman" w:cs="Times New Roman"/>
                <w:sz w:val="18"/>
                <w:szCs w:val="18"/>
                <w:lang w:eastAsia="ru-RU"/>
              </w:rPr>
              <w:t>,00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0718A0" w:rsidP="000718A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1 4</w:t>
            </w:r>
            <w:r w:rsidR="001E23CC" w:rsidRPr="006C7097">
              <w:rPr>
                <w:rFonts w:ascii="Times New Roman" w:eastAsia="Times New Roman" w:hAnsi="Times New Roman" w:cs="Times New Roman"/>
                <w:sz w:val="18"/>
                <w:szCs w:val="18"/>
                <w:lang w:eastAsia="ru-RU"/>
              </w:rPr>
              <w:t>00</w:t>
            </w:r>
            <w:r w:rsidR="004F40FE" w:rsidRPr="006C7097">
              <w:rPr>
                <w:rFonts w:ascii="Times New Roman" w:eastAsia="Times New Roman" w:hAnsi="Times New Roman" w:cs="Times New Roman"/>
                <w:sz w:val="18"/>
                <w:szCs w:val="18"/>
                <w:lang w:eastAsia="ru-RU"/>
              </w:rPr>
              <w:t>,00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4F40FE"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4F40FE"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10</w:t>
            </w:r>
            <w:r w:rsidR="00A3067C" w:rsidRPr="006C7097">
              <w:rPr>
                <w:rFonts w:ascii="Times New Roman" w:eastAsia="Times New Roman" w:hAnsi="Times New Roman" w:cs="Times New Roman"/>
                <w:sz w:val="18"/>
                <w:szCs w:val="18"/>
                <w:lang w:eastAsia="ru-RU"/>
              </w:rPr>
              <w:t>0</w:t>
            </w:r>
          </w:p>
        </w:tc>
      </w:tr>
      <w:tr w:rsidR="008D3DE9" w:rsidRPr="00E87C97" w:rsidTr="00CD6318">
        <w:trPr>
          <w:trHeight w:val="291"/>
        </w:trPr>
        <w:tc>
          <w:tcPr>
            <w:tcW w:w="278" w:type="dxa"/>
            <w:gridSpan w:val="3"/>
            <w:tcBorders>
              <w:left w:val="single" w:sz="4" w:space="0" w:color="auto"/>
              <w:bottom w:val="single" w:sz="4" w:space="0" w:color="auto"/>
              <w:right w:val="single" w:sz="4" w:space="0" w:color="auto"/>
            </w:tcBorders>
            <w:shd w:val="clear" w:color="auto" w:fill="FFFFFF"/>
          </w:tcPr>
          <w:p w:rsidR="00A3067C" w:rsidRPr="00F1459C" w:rsidRDefault="00A3067C" w:rsidP="00A3067C">
            <w:pPr>
              <w:spacing w:after="0" w:line="240" w:lineRule="auto"/>
              <w:rPr>
                <w:rFonts w:ascii="Times New Roman" w:eastAsia="Times New Roman" w:hAnsi="Times New Roman" w:cs="Times New Roman"/>
                <w:sz w:val="18"/>
                <w:szCs w:val="18"/>
                <w:lang w:eastAsia="ru-RU"/>
              </w:rPr>
            </w:pPr>
            <w:r w:rsidRPr="00F1459C">
              <w:rPr>
                <w:rFonts w:ascii="Times New Roman" w:eastAsia="Times New Roman" w:hAnsi="Times New Roman" w:cs="Times New Roman"/>
                <w:sz w:val="18"/>
                <w:szCs w:val="18"/>
                <w:lang w:eastAsia="ru-RU"/>
              </w:rPr>
              <w:t>1.3</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A3067C" w:rsidRPr="00F1459C" w:rsidRDefault="00A3067C" w:rsidP="00A3067C">
            <w:pPr>
              <w:spacing w:after="0" w:line="240" w:lineRule="auto"/>
              <w:ind w:left="80"/>
              <w:rPr>
                <w:rFonts w:ascii="Times New Roman" w:eastAsia="Franklin Gothic Medium" w:hAnsi="Times New Roman" w:cs="Times New Roman"/>
                <w:spacing w:val="20"/>
                <w:sz w:val="18"/>
                <w:szCs w:val="18"/>
                <w:lang w:eastAsia="ru-RU"/>
              </w:rPr>
            </w:pPr>
            <w:r w:rsidRPr="00F1459C">
              <w:rPr>
                <w:rFonts w:ascii="Times New Roman" w:hAnsi="Times New Roman" w:cs="Times New Roman"/>
                <w:sz w:val="18"/>
                <w:szCs w:val="18"/>
              </w:rPr>
              <w:t>«Реализация плана подготовки,</w:t>
            </w:r>
            <w:r w:rsidRPr="00F1459C">
              <w:t xml:space="preserve"> </w:t>
            </w:r>
            <w:r w:rsidRPr="00F1459C">
              <w:rPr>
                <w:rFonts w:ascii="Times New Roman" w:hAnsi="Times New Roman" w:cs="Times New Roman"/>
                <w:sz w:val="18"/>
                <w:szCs w:val="18"/>
              </w:rPr>
              <w:t xml:space="preserve">переподготовки и повышения квалификации муниципальных служащих </w:t>
            </w:r>
            <w:r w:rsidRPr="00F1459C">
              <w:rPr>
                <w:rFonts w:ascii="Times New Roman" w:hAnsi="Times New Roman" w:cs="Times New Roman"/>
                <w:sz w:val="18"/>
                <w:szCs w:val="18"/>
              </w:rPr>
              <w:lastRenderedPageBreak/>
              <w:t>Управления культуры</w:t>
            </w:r>
            <w:r w:rsidR="00A53770" w:rsidRPr="00F1459C">
              <w:t xml:space="preserve"> </w:t>
            </w:r>
            <w:r w:rsidR="00A53770" w:rsidRPr="00F1459C">
              <w:rPr>
                <w:rFonts w:ascii="Times New Roman" w:hAnsi="Times New Roman" w:cs="Times New Roman"/>
                <w:sz w:val="18"/>
                <w:szCs w:val="18"/>
              </w:rPr>
              <w:t>Администрации Исилькульского муниципального района</w:t>
            </w:r>
            <w:r w:rsidRPr="00F1459C">
              <w:rPr>
                <w:rFonts w:ascii="Times New Roman" w:hAnsi="Times New Roman" w:cs="Times New Roman"/>
                <w:sz w:val="18"/>
                <w:szCs w:val="18"/>
              </w:rPr>
              <w: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F1459C" w:rsidRDefault="00A53770" w:rsidP="00A3067C">
            <w:pPr>
              <w:spacing w:after="0" w:line="240" w:lineRule="auto"/>
              <w:jc w:val="center"/>
              <w:rPr>
                <w:rFonts w:ascii="Times New Roman" w:hAnsi="Times New Roman" w:cs="Times New Roman"/>
                <w:sz w:val="18"/>
                <w:szCs w:val="18"/>
              </w:rPr>
            </w:pPr>
            <w:r w:rsidRPr="00F1459C">
              <w:rPr>
                <w:rFonts w:ascii="Times New Roman" w:hAnsi="Times New Roman" w:cs="Times New Roman"/>
                <w:sz w:val="18"/>
                <w:szCs w:val="18"/>
              </w:rPr>
              <w:lastRenderedPageBreak/>
              <w:t xml:space="preserve">Количество муниципальных служащих прошедших подготовку, </w:t>
            </w:r>
            <w:r w:rsidRPr="00F1459C">
              <w:rPr>
                <w:rFonts w:ascii="Times New Roman" w:hAnsi="Times New Roman" w:cs="Times New Roman"/>
                <w:sz w:val="18"/>
                <w:szCs w:val="18"/>
              </w:rPr>
              <w:lastRenderedPageBreak/>
              <w:t>переподготовку и повышение квалификации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A3067C" w:rsidRPr="00F1459C" w:rsidRDefault="00A3067C" w:rsidP="00A3067C">
            <w:pPr>
              <w:spacing w:after="0" w:line="240" w:lineRule="auto"/>
              <w:rPr>
                <w:rFonts w:ascii="Times New Roman" w:hAnsi="Times New Roman" w:cs="Times New Roman"/>
                <w:sz w:val="18"/>
                <w:szCs w:val="18"/>
              </w:rPr>
            </w:pPr>
          </w:p>
          <w:p w:rsidR="00A3067C" w:rsidRPr="00F1459C" w:rsidRDefault="00A3067C" w:rsidP="00A3067C">
            <w:pPr>
              <w:spacing w:after="0" w:line="240" w:lineRule="auto"/>
              <w:rPr>
                <w:rFonts w:ascii="Times New Roman" w:hAnsi="Times New Roman" w:cs="Times New Roman"/>
                <w:sz w:val="18"/>
                <w:szCs w:val="18"/>
              </w:rPr>
            </w:pPr>
          </w:p>
          <w:p w:rsidR="00A3067C" w:rsidRPr="00F1459C" w:rsidRDefault="00A3067C" w:rsidP="00A3067C">
            <w:pPr>
              <w:spacing w:after="0" w:line="240" w:lineRule="auto"/>
              <w:rPr>
                <w:rFonts w:ascii="Times New Roman" w:hAnsi="Times New Roman" w:cs="Times New Roman"/>
                <w:sz w:val="18"/>
                <w:szCs w:val="18"/>
              </w:rPr>
            </w:pPr>
          </w:p>
          <w:p w:rsidR="00A3067C" w:rsidRPr="00F1459C" w:rsidRDefault="00A3067C" w:rsidP="00A3067C">
            <w:pPr>
              <w:spacing w:after="0" w:line="240" w:lineRule="auto"/>
              <w:rPr>
                <w:rFonts w:ascii="Times New Roman" w:hAnsi="Times New Roman" w:cs="Times New Roman"/>
                <w:sz w:val="18"/>
                <w:szCs w:val="18"/>
              </w:rPr>
            </w:pPr>
          </w:p>
          <w:p w:rsidR="00A3067C" w:rsidRPr="00F1459C" w:rsidRDefault="00A3067C" w:rsidP="00A3067C">
            <w:pPr>
              <w:spacing w:after="0" w:line="240" w:lineRule="auto"/>
              <w:rPr>
                <w:rFonts w:ascii="Times New Roman" w:eastAsia="Times New Roman" w:hAnsi="Times New Roman" w:cs="Times New Roman"/>
                <w:sz w:val="18"/>
                <w:szCs w:val="18"/>
                <w:lang w:eastAsia="ru-RU"/>
              </w:rPr>
            </w:pPr>
            <w:r w:rsidRPr="00F1459C">
              <w:rPr>
                <w:rFonts w:ascii="Times New Roman" w:hAnsi="Times New Roman" w:cs="Times New Roman"/>
                <w:sz w:val="18"/>
                <w:szCs w:val="18"/>
              </w:rPr>
              <w:t>человек</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1E23C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F1459C" w:rsidP="00F1459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r w:rsidR="004F40FE" w:rsidRPr="006C7097">
              <w:rPr>
                <w:rFonts w:ascii="Times New Roman" w:eastAsia="Times New Roman" w:hAnsi="Times New Roman" w:cs="Times New Roman"/>
                <w:sz w:val="18"/>
                <w:szCs w:val="18"/>
                <w:lang w:eastAsia="ru-RU"/>
              </w:rPr>
              <w:t xml:space="preserve"> </w:t>
            </w:r>
            <w:r w:rsidRPr="006C7097">
              <w:rPr>
                <w:rFonts w:ascii="Times New Roman" w:eastAsia="Times New Roman" w:hAnsi="Times New Roman" w:cs="Times New Roman"/>
                <w:sz w:val="18"/>
                <w:szCs w:val="18"/>
                <w:lang w:eastAsia="ru-RU"/>
              </w:rPr>
              <w:t>50</w:t>
            </w:r>
            <w:r w:rsidR="00A3067C" w:rsidRPr="006C7097">
              <w:rPr>
                <w:rFonts w:ascii="Times New Roman" w:eastAsia="Times New Roman" w:hAnsi="Times New Roman" w:cs="Times New Roman"/>
                <w:sz w:val="18"/>
                <w:szCs w:val="18"/>
                <w:lang w:eastAsia="ru-RU"/>
              </w:rPr>
              <w:t>0,00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6C7097" w:rsidP="006C7097">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r w:rsidR="004F40FE" w:rsidRPr="006C7097">
              <w:rPr>
                <w:rFonts w:ascii="Times New Roman" w:eastAsia="Times New Roman" w:hAnsi="Times New Roman" w:cs="Times New Roman"/>
                <w:sz w:val="18"/>
                <w:szCs w:val="18"/>
                <w:lang w:eastAsia="ru-RU"/>
              </w:rPr>
              <w:t xml:space="preserve"> </w:t>
            </w:r>
            <w:r w:rsidRPr="006C7097">
              <w:rPr>
                <w:rFonts w:ascii="Times New Roman" w:eastAsia="Times New Roman" w:hAnsi="Times New Roman" w:cs="Times New Roman"/>
                <w:sz w:val="18"/>
                <w:szCs w:val="18"/>
                <w:lang w:eastAsia="ru-RU"/>
              </w:rPr>
              <w:t>50</w:t>
            </w:r>
            <w:r w:rsidR="004F40FE" w:rsidRPr="006C7097">
              <w:rPr>
                <w:rFonts w:ascii="Times New Roman" w:eastAsia="Times New Roman" w:hAnsi="Times New Roman" w:cs="Times New Roman"/>
                <w:sz w:val="18"/>
                <w:szCs w:val="18"/>
                <w:lang w:eastAsia="ru-RU"/>
              </w:rPr>
              <w:t>0</w:t>
            </w:r>
            <w:r w:rsidR="00A3067C" w:rsidRPr="006C7097">
              <w:rPr>
                <w:rFonts w:ascii="Times New Roman" w:eastAsia="Times New Roman" w:hAnsi="Times New Roman" w:cs="Times New Roman"/>
                <w:sz w:val="18"/>
                <w:szCs w:val="18"/>
                <w:lang w:eastAsia="ru-RU"/>
              </w:rPr>
              <w:t>,00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3067C" w:rsidRPr="006C7097" w:rsidRDefault="00A3067C" w:rsidP="00A3067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100</w:t>
            </w:r>
          </w:p>
        </w:tc>
      </w:tr>
      <w:tr w:rsidR="00F1459C" w:rsidRPr="00E87C97" w:rsidTr="00CD6318">
        <w:trPr>
          <w:trHeight w:val="291"/>
        </w:trPr>
        <w:tc>
          <w:tcPr>
            <w:tcW w:w="278" w:type="dxa"/>
            <w:gridSpan w:val="3"/>
            <w:tcBorders>
              <w:left w:val="single" w:sz="4" w:space="0" w:color="auto"/>
              <w:bottom w:val="single" w:sz="4" w:space="0" w:color="auto"/>
              <w:right w:val="single" w:sz="4" w:space="0" w:color="auto"/>
            </w:tcBorders>
            <w:shd w:val="clear" w:color="auto" w:fill="FFFFFF"/>
          </w:tcPr>
          <w:p w:rsidR="00F1459C" w:rsidRPr="00F1459C" w:rsidRDefault="00F1459C" w:rsidP="000718A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1.</w:t>
            </w:r>
            <w:r w:rsidR="000718A0">
              <w:rPr>
                <w:rFonts w:ascii="Times New Roman" w:eastAsia="Times New Roman" w:hAnsi="Times New Roman" w:cs="Times New Roman"/>
                <w:sz w:val="18"/>
                <w:szCs w:val="18"/>
                <w:lang w:eastAsia="ru-RU"/>
              </w:rPr>
              <w:t>7</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F1459C" w:rsidRPr="00F1459C" w:rsidRDefault="00F1459C" w:rsidP="00F1459C">
            <w:pPr>
              <w:spacing w:after="0" w:line="240" w:lineRule="auto"/>
              <w:ind w:left="80"/>
              <w:rPr>
                <w:rFonts w:ascii="Times New Roman" w:hAnsi="Times New Roman" w:cs="Times New Roman"/>
                <w:sz w:val="18"/>
                <w:szCs w:val="18"/>
              </w:rPr>
            </w:pPr>
            <w:r w:rsidRPr="00F1459C">
              <w:rPr>
                <w:rFonts w:ascii="Times New Roman" w:hAnsi="Times New Roman" w:cs="Times New Roman"/>
                <w:sz w:val="18"/>
                <w:szCs w:val="18"/>
              </w:rPr>
              <w:t>Реализация плана подготовки, переподготовки и повышения квалификации муниципальных служащих Управления строительства, архитектуры, имущества и вопросам ЖКХ Администрации  Исилькульского муниципального района</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1459C" w:rsidRPr="00F1459C" w:rsidRDefault="00F1459C" w:rsidP="00F1459C">
            <w:pPr>
              <w:spacing w:after="0" w:line="240" w:lineRule="auto"/>
              <w:jc w:val="center"/>
              <w:rPr>
                <w:rFonts w:ascii="Times New Roman" w:hAnsi="Times New Roman" w:cs="Times New Roman"/>
                <w:sz w:val="18"/>
                <w:szCs w:val="18"/>
              </w:rPr>
            </w:pPr>
            <w:r w:rsidRPr="00F1459C">
              <w:rPr>
                <w:rFonts w:ascii="Times New Roman" w:hAnsi="Times New Roman" w:cs="Times New Roman"/>
                <w:sz w:val="18"/>
                <w:szCs w:val="18"/>
              </w:rPr>
              <w:t>Количество муниципальных служащих прошедших подготовку, переподготовку и повышение квалификации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F1459C" w:rsidRPr="00F1459C" w:rsidRDefault="00F1459C" w:rsidP="00F1459C">
            <w:pPr>
              <w:spacing w:after="0" w:line="240" w:lineRule="auto"/>
              <w:rPr>
                <w:rFonts w:ascii="Times New Roman" w:hAnsi="Times New Roman" w:cs="Times New Roman"/>
                <w:sz w:val="18"/>
                <w:szCs w:val="18"/>
              </w:rPr>
            </w:pPr>
          </w:p>
          <w:p w:rsidR="00F1459C" w:rsidRPr="00F1459C" w:rsidRDefault="00F1459C" w:rsidP="00F1459C">
            <w:pPr>
              <w:spacing w:after="0" w:line="240" w:lineRule="auto"/>
              <w:rPr>
                <w:rFonts w:ascii="Times New Roman" w:hAnsi="Times New Roman" w:cs="Times New Roman"/>
                <w:sz w:val="18"/>
                <w:szCs w:val="18"/>
              </w:rPr>
            </w:pPr>
          </w:p>
          <w:p w:rsidR="00F1459C" w:rsidRPr="00F1459C" w:rsidRDefault="00F1459C" w:rsidP="00F1459C">
            <w:pPr>
              <w:spacing w:after="0" w:line="240" w:lineRule="auto"/>
              <w:rPr>
                <w:rFonts w:ascii="Times New Roman" w:hAnsi="Times New Roman" w:cs="Times New Roman"/>
                <w:sz w:val="18"/>
                <w:szCs w:val="18"/>
              </w:rPr>
            </w:pPr>
          </w:p>
          <w:p w:rsidR="00F1459C" w:rsidRPr="00F1459C" w:rsidRDefault="00F1459C" w:rsidP="00F1459C">
            <w:pPr>
              <w:spacing w:after="0" w:line="240" w:lineRule="auto"/>
              <w:rPr>
                <w:rFonts w:ascii="Times New Roman" w:hAnsi="Times New Roman" w:cs="Times New Roman"/>
                <w:sz w:val="18"/>
                <w:szCs w:val="18"/>
              </w:rPr>
            </w:pPr>
          </w:p>
          <w:p w:rsidR="00F1459C" w:rsidRPr="00F1459C" w:rsidRDefault="00F1459C" w:rsidP="00F1459C">
            <w:pPr>
              <w:spacing w:after="0" w:line="240" w:lineRule="auto"/>
              <w:rPr>
                <w:rFonts w:ascii="Times New Roman" w:eastAsia="Times New Roman" w:hAnsi="Times New Roman" w:cs="Times New Roman"/>
                <w:sz w:val="18"/>
                <w:szCs w:val="18"/>
                <w:lang w:eastAsia="ru-RU"/>
              </w:rPr>
            </w:pPr>
            <w:r w:rsidRPr="00F1459C">
              <w:rPr>
                <w:rFonts w:ascii="Times New Roman" w:hAnsi="Times New Roman" w:cs="Times New Roman"/>
                <w:sz w:val="18"/>
                <w:szCs w:val="18"/>
              </w:rPr>
              <w:t>человек</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1459C" w:rsidRPr="006C7097" w:rsidRDefault="000718A0" w:rsidP="00F1459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1459C" w:rsidRPr="006C7097" w:rsidRDefault="000718A0" w:rsidP="00F1459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1459C" w:rsidRPr="006C7097" w:rsidRDefault="00F1459C" w:rsidP="00F1459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F1459C" w:rsidRPr="006C7097" w:rsidRDefault="000718A0" w:rsidP="00F1459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r w:rsidR="00F1459C" w:rsidRPr="006C7097">
              <w:rPr>
                <w:rFonts w:ascii="Times New Roman" w:eastAsia="Times New Roman" w:hAnsi="Times New Roman" w:cs="Times New Roman"/>
                <w:sz w:val="18"/>
                <w:szCs w:val="18"/>
                <w:lang w:eastAsia="ru-RU"/>
              </w:rPr>
              <w:t xml:space="preserve"> 800,00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1459C" w:rsidRPr="006C7097" w:rsidRDefault="00F1459C" w:rsidP="00F1459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1459C" w:rsidRPr="006C7097" w:rsidRDefault="000718A0" w:rsidP="006C7097">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r w:rsidR="006C7097" w:rsidRPr="006C7097">
              <w:rPr>
                <w:rFonts w:ascii="Times New Roman" w:eastAsia="Times New Roman" w:hAnsi="Times New Roman" w:cs="Times New Roman"/>
                <w:sz w:val="18"/>
                <w:szCs w:val="18"/>
                <w:lang w:eastAsia="ru-RU"/>
              </w:rPr>
              <w:t xml:space="preserve"> 8</w:t>
            </w:r>
            <w:r w:rsidR="00F1459C" w:rsidRPr="006C7097">
              <w:rPr>
                <w:rFonts w:ascii="Times New Roman" w:eastAsia="Times New Roman" w:hAnsi="Times New Roman" w:cs="Times New Roman"/>
                <w:sz w:val="18"/>
                <w:szCs w:val="18"/>
                <w:lang w:eastAsia="ru-RU"/>
              </w:rPr>
              <w:t>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1459C" w:rsidRPr="006C7097" w:rsidRDefault="00F1459C" w:rsidP="00F1459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1459C" w:rsidRPr="006C7097" w:rsidRDefault="00F1459C" w:rsidP="00F1459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1459C" w:rsidRPr="006C7097" w:rsidRDefault="00F1459C" w:rsidP="00F1459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1459C" w:rsidRPr="006C7097" w:rsidRDefault="00F1459C" w:rsidP="00F1459C">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100</w:t>
            </w:r>
          </w:p>
        </w:tc>
      </w:tr>
      <w:tr w:rsidR="00F1459C" w:rsidRPr="00E87C97"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F1459C" w:rsidRPr="006C7097" w:rsidRDefault="00F1459C" w:rsidP="00F1459C">
            <w:pPr>
              <w:spacing w:after="0" w:line="240" w:lineRule="auto"/>
              <w:rPr>
                <w:rFonts w:ascii="Times New Roman" w:eastAsia="Times New Roman" w:hAnsi="Times New Roman" w:cs="Times New Roman"/>
                <w:b/>
                <w:sz w:val="18"/>
                <w:szCs w:val="18"/>
                <w:lang w:eastAsia="ru-RU"/>
              </w:rPr>
            </w:pPr>
            <w:r w:rsidRPr="006C7097">
              <w:rPr>
                <w:rFonts w:ascii="Times New Roman" w:eastAsia="Times New Roman" w:hAnsi="Times New Roman" w:cs="Times New Roman"/>
                <w:b/>
                <w:sz w:val="18"/>
                <w:szCs w:val="18"/>
                <w:lang w:eastAsia="ru-RU"/>
              </w:rPr>
              <w:t>Эффективность реализации  1-основного мероприятия  составляет 100,0 %</w:t>
            </w:r>
          </w:p>
        </w:tc>
      </w:tr>
      <w:tr w:rsidR="00F1459C" w:rsidRPr="00E87C97"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F1459C" w:rsidRPr="006C7097" w:rsidRDefault="00F1459C" w:rsidP="00F1459C">
            <w:pPr>
              <w:pStyle w:val="ConsPlusCell"/>
              <w:widowControl/>
              <w:jc w:val="center"/>
              <w:rPr>
                <w:rFonts w:ascii="Times New Roman" w:hAnsi="Times New Roman" w:cs="Times New Roman"/>
                <w:sz w:val="18"/>
                <w:szCs w:val="18"/>
              </w:rPr>
            </w:pPr>
            <w:r w:rsidRPr="006C7097">
              <w:rPr>
                <w:rFonts w:ascii="Times New Roman" w:hAnsi="Times New Roman" w:cs="Times New Roman"/>
                <w:sz w:val="18"/>
                <w:szCs w:val="18"/>
              </w:rPr>
              <w:t>Задача 2 подпрограммы 2 муниципальной программы «Предупреждение рисков развития заболеваний, раннее выявление имеющихся заболеваний муниципальных служащих Администрации Исилькульского муниципального района»</w:t>
            </w:r>
          </w:p>
          <w:p w:rsidR="00F1459C" w:rsidRPr="006C7097" w:rsidRDefault="00F1459C" w:rsidP="00F1459C">
            <w:pPr>
              <w:spacing w:after="0" w:line="240" w:lineRule="auto"/>
              <w:ind w:left="7520"/>
              <w:rPr>
                <w:rFonts w:ascii="Times New Roman" w:eastAsia="Times New Roman" w:hAnsi="Times New Roman" w:cs="Times New Roman"/>
                <w:sz w:val="18"/>
                <w:szCs w:val="18"/>
                <w:lang w:eastAsia="ru-RU"/>
              </w:rPr>
            </w:pPr>
          </w:p>
        </w:tc>
      </w:tr>
      <w:tr w:rsidR="00F1459C" w:rsidRPr="00E87C97"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F1459C" w:rsidRPr="00E87C97" w:rsidRDefault="00F1459C" w:rsidP="00F1459C">
            <w:pPr>
              <w:autoSpaceDE w:val="0"/>
              <w:autoSpaceDN w:val="0"/>
              <w:adjustRightInd w:val="0"/>
              <w:spacing w:after="0" w:line="240" w:lineRule="auto"/>
              <w:jc w:val="center"/>
              <w:rPr>
                <w:rFonts w:ascii="Times New Roman" w:hAnsi="Times New Roman" w:cs="Times New Roman"/>
                <w:sz w:val="18"/>
                <w:szCs w:val="18"/>
                <w:highlight w:val="yellow"/>
              </w:rPr>
            </w:pPr>
            <w:r w:rsidRPr="006C7097">
              <w:rPr>
                <w:rFonts w:ascii="Times New Roman" w:hAnsi="Times New Roman" w:cs="Times New Roman"/>
                <w:sz w:val="18"/>
                <w:szCs w:val="18"/>
              </w:rPr>
              <w:t>2 Основное мероприятие «Организация диспансеризации муниципальных служащих Исилькульского муниципального района»</w:t>
            </w:r>
          </w:p>
        </w:tc>
      </w:tr>
      <w:tr w:rsidR="00862CE6" w:rsidRPr="00E87C97"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BF7464" w:rsidRDefault="00862CE6" w:rsidP="00862CE6">
            <w:pPr>
              <w:spacing w:after="0" w:line="240" w:lineRule="auto"/>
              <w:rPr>
                <w:rFonts w:ascii="Times New Roman" w:eastAsia="Times New Roman" w:hAnsi="Times New Roman" w:cs="Times New Roman"/>
                <w:sz w:val="18"/>
                <w:szCs w:val="18"/>
                <w:lang w:eastAsia="ru-RU"/>
              </w:rPr>
            </w:pPr>
            <w:r w:rsidRPr="00BF7464">
              <w:rPr>
                <w:rFonts w:ascii="Times New Roman" w:eastAsia="Times New Roman" w:hAnsi="Times New Roman" w:cs="Times New Roman"/>
                <w:sz w:val="18"/>
                <w:szCs w:val="18"/>
                <w:lang w:eastAsia="ru-RU"/>
              </w:rPr>
              <w:t>2.1</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BF7464" w:rsidRDefault="00862CE6" w:rsidP="00862CE6">
            <w:pPr>
              <w:pStyle w:val="ConsPlusCell"/>
              <w:widowControl/>
              <w:jc w:val="both"/>
              <w:rPr>
                <w:rFonts w:ascii="Times New Roman" w:hAnsi="Times New Roman" w:cs="Times New Roman"/>
                <w:sz w:val="18"/>
                <w:szCs w:val="18"/>
              </w:rPr>
            </w:pPr>
            <w:r w:rsidRPr="00BF7464">
              <w:rPr>
                <w:rFonts w:ascii="Times New Roman" w:hAnsi="Times New Roman" w:cs="Times New Roman"/>
                <w:sz w:val="18"/>
                <w:szCs w:val="18"/>
              </w:rPr>
              <w:t xml:space="preserve">«Организация диспансеризации муниципальных служащих </w:t>
            </w:r>
            <w:r w:rsidRPr="00BF7464">
              <w:t xml:space="preserve"> </w:t>
            </w:r>
            <w:r w:rsidRPr="00BF7464">
              <w:rPr>
                <w:rFonts w:ascii="Times New Roman" w:hAnsi="Times New Roman" w:cs="Times New Roman"/>
                <w:sz w:val="18"/>
                <w:szCs w:val="18"/>
              </w:rPr>
              <w:t>служащих Администрации Исилькульского муниципального района»</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BF7464" w:rsidRDefault="00862CE6" w:rsidP="00862CE6">
            <w:pPr>
              <w:spacing w:after="0" w:line="224" w:lineRule="exact"/>
              <w:ind w:left="100"/>
              <w:rPr>
                <w:rFonts w:ascii="Times New Roman" w:hAnsi="Times New Roman" w:cs="Times New Roman"/>
                <w:color w:val="000000"/>
                <w:sz w:val="18"/>
                <w:szCs w:val="18"/>
              </w:rPr>
            </w:pPr>
            <w:r w:rsidRPr="00BF7464">
              <w:rPr>
                <w:rFonts w:ascii="Times New Roman" w:hAnsi="Times New Roman" w:cs="Times New Roman"/>
                <w:color w:val="000000"/>
                <w:sz w:val="18"/>
                <w:szCs w:val="18"/>
              </w:rPr>
              <w:t>Доля муниципальных служащих, прошедших диспансеризацию от числа муниципальных служащих, подлежащих диспансеризации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BF7464" w:rsidRDefault="00862CE6" w:rsidP="00862CE6">
            <w:pPr>
              <w:spacing w:after="0" w:line="240" w:lineRule="auto"/>
              <w:jc w:val="center"/>
              <w:rPr>
                <w:rFonts w:ascii="Times New Roman" w:hAnsi="Times New Roman" w:cs="Times New Roman"/>
                <w:sz w:val="18"/>
                <w:szCs w:val="18"/>
              </w:rPr>
            </w:pPr>
            <w:r w:rsidRPr="00BF7464">
              <w:rPr>
                <w:rFonts w:ascii="Times New Roman" w:hAnsi="Times New Roman" w:cs="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BF7464" w:rsidRDefault="00862CE6" w:rsidP="00862CE6">
            <w:pPr>
              <w:spacing w:after="0" w:line="240" w:lineRule="auto"/>
              <w:jc w:val="center"/>
              <w:rPr>
                <w:rFonts w:ascii="Times New Roman" w:hAnsi="Times New Roman" w:cs="Times New Roman"/>
                <w:sz w:val="18"/>
                <w:szCs w:val="18"/>
              </w:rPr>
            </w:pPr>
            <w:r w:rsidRPr="00BF7464">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hAnsi="Times New Roman" w:cs="Times New Roman"/>
                <w:sz w:val="18"/>
                <w:szCs w:val="18"/>
              </w:rPr>
            </w:pPr>
            <w:r w:rsidRPr="00862CE6">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0718A0" w:rsidP="00862CE6">
            <w:pPr>
              <w:spacing w:after="0" w:line="240" w:lineRule="auto"/>
              <w:jc w:val="center"/>
              <w:rPr>
                <w:rFonts w:ascii="Times New Roman" w:eastAsia="Times New Roman" w:hAnsi="Times New Roman" w:cs="Times New Roman"/>
                <w:sz w:val="18"/>
                <w:szCs w:val="18"/>
                <w:lang w:eastAsia="ru-RU"/>
              </w:rPr>
            </w:pPr>
            <w:r w:rsidRPr="000718A0">
              <w:rPr>
                <w:rFonts w:ascii="Times New Roman" w:eastAsia="Times New Roman" w:hAnsi="Times New Roman" w:cs="Times New Roman"/>
                <w:sz w:val="18"/>
                <w:szCs w:val="18"/>
                <w:lang w:eastAsia="ru-RU"/>
              </w:rPr>
              <w:t>50</w:t>
            </w:r>
            <w:r>
              <w:rPr>
                <w:rFonts w:ascii="Times New Roman" w:eastAsia="Times New Roman" w:hAnsi="Times New Roman" w:cs="Times New Roman"/>
                <w:sz w:val="18"/>
                <w:szCs w:val="18"/>
                <w:lang w:eastAsia="ru-RU"/>
              </w:rPr>
              <w:t xml:space="preserve"> </w:t>
            </w:r>
            <w:r w:rsidRPr="000718A0">
              <w:rPr>
                <w:rFonts w:ascii="Times New Roman" w:eastAsia="Times New Roman" w:hAnsi="Times New Roman" w:cs="Times New Roman"/>
                <w:sz w:val="18"/>
                <w:szCs w:val="18"/>
                <w:lang w:eastAsia="ru-RU"/>
              </w:rPr>
              <w:t>066,60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0718A0" w:rsidP="00862CE6">
            <w:pPr>
              <w:spacing w:after="0" w:line="240" w:lineRule="auto"/>
              <w:jc w:val="center"/>
              <w:rPr>
                <w:rFonts w:ascii="Times New Roman" w:eastAsia="Times New Roman" w:hAnsi="Times New Roman" w:cs="Times New Roman"/>
                <w:sz w:val="18"/>
                <w:szCs w:val="18"/>
                <w:lang w:eastAsia="ru-RU"/>
              </w:rPr>
            </w:pPr>
            <w:r w:rsidRPr="000718A0">
              <w:rPr>
                <w:rFonts w:ascii="Times New Roman" w:eastAsia="Times New Roman" w:hAnsi="Times New Roman" w:cs="Times New Roman"/>
                <w:sz w:val="18"/>
                <w:szCs w:val="18"/>
                <w:lang w:eastAsia="ru-RU"/>
              </w:rPr>
              <w:t>50</w:t>
            </w:r>
            <w:r>
              <w:rPr>
                <w:rFonts w:ascii="Times New Roman" w:eastAsia="Times New Roman" w:hAnsi="Times New Roman" w:cs="Times New Roman"/>
                <w:sz w:val="18"/>
                <w:szCs w:val="18"/>
                <w:lang w:eastAsia="ru-RU"/>
              </w:rPr>
              <w:t xml:space="preserve"> </w:t>
            </w:r>
            <w:r w:rsidRPr="000718A0">
              <w:rPr>
                <w:rFonts w:ascii="Times New Roman" w:eastAsia="Times New Roman" w:hAnsi="Times New Roman" w:cs="Times New Roman"/>
                <w:sz w:val="18"/>
                <w:szCs w:val="18"/>
                <w:lang w:eastAsia="ru-RU"/>
              </w:rPr>
              <w:t>066,60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100</w:t>
            </w:r>
          </w:p>
        </w:tc>
      </w:tr>
      <w:tr w:rsidR="00862CE6" w:rsidRPr="00E87C97"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BF7464" w:rsidRDefault="00862CE6" w:rsidP="00862CE6">
            <w:pPr>
              <w:spacing w:after="0" w:line="240" w:lineRule="auto"/>
              <w:rPr>
                <w:rFonts w:ascii="Times New Roman" w:eastAsia="Times New Roman" w:hAnsi="Times New Roman" w:cs="Times New Roman"/>
                <w:sz w:val="18"/>
                <w:szCs w:val="18"/>
                <w:lang w:eastAsia="ru-RU"/>
              </w:rPr>
            </w:pPr>
            <w:r w:rsidRPr="00BF7464">
              <w:rPr>
                <w:rFonts w:ascii="Times New Roman" w:eastAsia="Times New Roman" w:hAnsi="Times New Roman" w:cs="Times New Roman"/>
                <w:sz w:val="18"/>
                <w:szCs w:val="18"/>
                <w:lang w:eastAsia="ru-RU"/>
              </w:rPr>
              <w:t>2.2</w:t>
            </w:r>
          </w:p>
          <w:p w:rsidR="00862CE6" w:rsidRPr="00BF7464" w:rsidRDefault="00862CE6" w:rsidP="00862CE6">
            <w:pPr>
              <w:spacing w:after="0" w:line="240" w:lineRule="auto"/>
              <w:rPr>
                <w:rFonts w:ascii="Times New Roman" w:eastAsia="Times New Roman" w:hAnsi="Times New Roman" w:cs="Times New Roman"/>
                <w:sz w:val="18"/>
                <w:szCs w:val="18"/>
                <w:lang w:eastAsia="ru-RU"/>
              </w:rPr>
            </w:pP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BF7464" w:rsidRDefault="00862CE6" w:rsidP="00862CE6">
            <w:pPr>
              <w:spacing w:after="0" w:line="240" w:lineRule="auto"/>
              <w:ind w:left="80"/>
              <w:rPr>
                <w:rFonts w:ascii="Times New Roman" w:hAnsi="Times New Roman" w:cs="Times New Roman"/>
                <w:sz w:val="18"/>
                <w:szCs w:val="18"/>
              </w:rPr>
            </w:pPr>
            <w:r w:rsidRPr="00BF7464">
              <w:rPr>
                <w:rFonts w:ascii="Times New Roman" w:hAnsi="Times New Roman" w:cs="Times New Roman"/>
                <w:sz w:val="18"/>
                <w:szCs w:val="18"/>
              </w:rPr>
              <w:t xml:space="preserve">«Организация диспансеризации муниципальных служащих </w:t>
            </w:r>
            <w:r w:rsidRPr="00BF7464">
              <w:t xml:space="preserve"> </w:t>
            </w:r>
            <w:r w:rsidRPr="00BF7464">
              <w:rPr>
                <w:rFonts w:ascii="Times New Roman" w:hAnsi="Times New Roman" w:cs="Times New Roman"/>
                <w:sz w:val="18"/>
                <w:szCs w:val="18"/>
              </w:rPr>
              <w:t>Управления образования »</w:t>
            </w:r>
            <w:r w:rsidRPr="00BF7464">
              <w:t xml:space="preserve"> </w:t>
            </w:r>
            <w:r w:rsidRPr="00BF7464">
              <w:rPr>
                <w:rFonts w:ascii="Times New Roman" w:hAnsi="Times New Roman" w:cs="Times New Roman"/>
                <w:sz w:val="18"/>
                <w:szCs w:val="18"/>
              </w:rPr>
              <w:t>Администрации Исилькульского муниципального района</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BF7464" w:rsidRDefault="00862CE6" w:rsidP="00862CE6">
            <w:pPr>
              <w:spacing w:after="0" w:line="224" w:lineRule="exact"/>
              <w:ind w:left="100"/>
              <w:rPr>
                <w:rFonts w:ascii="Times New Roman" w:hAnsi="Times New Roman" w:cs="Times New Roman"/>
                <w:color w:val="000000"/>
                <w:sz w:val="18"/>
                <w:szCs w:val="18"/>
              </w:rPr>
            </w:pPr>
            <w:r w:rsidRPr="00BF7464">
              <w:rPr>
                <w:rFonts w:ascii="Times New Roman" w:hAnsi="Times New Roman" w:cs="Times New Roman"/>
                <w:color w:val="000000"/>
                <w:sz w:val="18"/>
                <w:szCs w:val="18"/>
              </w:rPr>
              <w:t>Доля муниципальных служащих, прошедших диспансеризацию от числа муниципальных служащих, подлежащих диспансеризации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BF7464" w:rsidRDefault="00862CE6" w:rsidP="00862CE6">
            <w:pPr>
              <w:spacing w:after="0" w:line="240" w:lineRule="auto"/>
              <w:jc w:val="center"/>
              <w:rPr>
                <w:rFonts w:ascii="Times New Roman" w:hAnsi="Times New Roman" w:cs="Times New Roman"/>
                <w:sz w:val="18"/>
                <w:szCs w:val="18"/>
              </w:rPr>
            </w:pPr>
            <w:r w:rsidRPr="00BF7464">
              <w:rPr>
                <w:rFonts w:ascii="Times New Roman" w:hAnsi="Times New Roman" w:cs="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BF7464" w:rsidRDefault="00862CE6" w:rsidP="00862CE6">
            <w:pPr>
              <w:spacing w:after="0" w:line="240" w:lineRule="auto"/>
              <w:jc w:val="center"/>
              <w:rPr>
                <w:rFonts w:ascii="Times New Roman" w:hAnsi="Times New Roman" w:cs="Times New Roman"/>
                <w:sz w:val="18"/>
                <w:szCs w:val="18"/>
              </w:rPr>
            </w:pPr>
            <w:r w:rsidRPr="00BF7464">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hAnsi="Times New Roman" w:cs="Times New Roman"/>
                <w:sz w:val="18"/>
                <w:szCs w:val="18"/>
              </w:rPr>
            </w:pPr>
            <w:r w:rsidRPr="00862CE6">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0718A0" w:rsidP="00862CE6">
            <w:pPr>
              <w:spacing w:after="0" w:line="240" w:lineRule="auto"/>
              <w:jc w:val="center"/>
              <w:rPr>
                <w:rFonts w:ascii="Times New Roman" w:eastAsia="Times New Roman" w:hAnsi="Times New Roman" w:cs="Times New Roman"/>
                <w:sz w:val="18"/>
                <w:szCs w:val="18"/>
                <w:lang w:eastAsia="ru-RU"/>
              </w:rPr>
            </w:pPr>
            <w:r w:rsidRPr="000718A0">
              <w:rPr>
                <w:rFonts w:ascii="Times New Roman" w:eastAsia="Times New Roman" w:hAnsi="Times New Roman" w:cs="Times New Roman"/>
                <w:sz w:val="18"/>
                <w:szCs w:val="18"/>
                <w:lang w:eastAsia="ru-RU"/>
              </w:rPr>
              <w:t>44</w:t>
            </w:r>
            <w:r>
              <w:rPr>
                <w:rFonts w:ascii="Times New Roman" w:eastAsia="Times New Roman" w:hAnsi="Times New Roman" w:cs="Times New Roman"/>
                <w:sz w:val="18"/>
                <w:szCs w:val="18"/>
                <w:lang w:eastAsia="ru-RU"/>
              </w:rPr>
              <w:t xml:space="preserve"> </w:t>
            </w:r>
            <w:r w:rsidRPr="000718A0">
              <w:rPr>
                <w:rFonts w:ascii="Times New Roman" w:eastAsia="Times New Roman" w:hAnsi="Times New Roman" w:cs="Times New Roman"/>
                <w:sz w:val="18"/>
                <w:szCs w:val="18"/>
                <w:lang w:eastAsia="ru-RU"/>
              </w:rPr>
              <w:t>300</w:t>
            </w:r>
            <w:r w:rsidR="00862CE6" w:rsidRPr="00862CE6">
              <w:rPr>
                <w:rFonts w:ascii="Times New Roman" w:eastAsia="Times New Roman" w:hAnsi="Times New Roman" w:cs="Times New Roman"/>
                <w:sz w:val="18"/>
                <w:szCs w:val="18"/>
                <w:lang w:eastAsia="ru-RU"/>
              </w:rPr>
              <w:t>,00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0718A0" w:rsidP="00862CE6">
            <w:pPr>
              <w:spacing w:after="0" w:line="240" w:lineRule="auto"/>
              <w:jc w:val="center"/>
              <w:rPr>
                <w:rFonts w:ascii="Times New Roman" w:eastAsia="Times New Roman" w:hAnsi="Times New Roman" w:cs="Times New Roman"/>
                <w:sz w:val="18"/>
                <w:szCs w:val="18"/>
                <w:lang w:eastAsia="ru-RU"/>
              </w:rPr>
            </w:pPr>
            <w:r w:rsidRPr="000718A0">
              <w:rPr>
                <w:rFonts w:ascii="Times New Roman" w:eastAsia="Times New Roman" w:hAnsi="Times New Roman" w:cs="Times New Roman"/>
                <w:sz w:val="18"/>
                <w:szCs w:val="18"/>
                <w:lang w:eastAsia="ru-RU"/>
              </w:rPr>
              <w:t>44</w:t>
            </w:r>
            <w:r>
              <w:rPr>
                <w:rFonts w:ascii="Times New Roman" w:eastAsia="Times New Roman" w:hAnsi="Times New Roman" w:cs="Times New Roman"/>
                <w:sz w:val="18"/>
                <w:szCs w:val="18"/>
                <w:lang w:eastAsia="ru-RU"/>
              </w:rPr>
              <w:t xml:space="preserve"> </w:t>
            </w:r>
            <w:r w:rsidRPr="000718A0">
              <w:rPr>
                <w:rFonts w:ascii="Times New Roman" w:eastAsia="Times New Roman" w:hAnsi="Times New Roman" w:cs="Times New Roman"/>
                <w:sz w:val="18"/>
                <w:szCs w:val="18"/>
                <w:lang w:eastAsia="ru-RU"/>
              </w:rPr>
              <w:t>300</w:t>
            </w:r>
            <w:r w:rsidR="00862CE6" w:rsidRPr="00862CE6">
              <w:rPr>
                <w:rFonts w:ascii="Times New Roman" w:eastAsia="Times New Roman" w:hAnsi="Times New Roman" w:cs="Times New Roman"/>
                <w:sz w:val="18"/>
                <w:szCs w:val="18"/>
                <w:lang w:eastAsia="ru-RU"/>
              </w:rPr>
              <w:t>,00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100</w:t>
            </w:r>
          </w:p>
        </w:tc>
      </w:tr>
      <w:tr w:rsidR="00862CE6" w:rsidRPr="00E87C97"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BF7464" w:rsidRDefault="00862CE6" w:rsidP="00862CE6">
            <w:pPr>
              <w:spacing w:after="0" w:line="240" w:lineRule="auto"/>
              <w:rPr>
                <w:rFonts w:ascii="Times New Roman" w:eastAsia="Times New Roman" w:hAnsi="Times New Roman" w:cs="Times New Roman"/>
                <w:sz w:val="18"/>
                <w:szCs w:val="18"/>
                <w:lang w:eastAsia="ru-RU"/>
              </w:rPr>
            </w:pPr>
            <w:r w:rsidRPr="00BF7464">
              <w:rPr>
                <w:rFonts w:ascii="Times New Roman" w:eastAsia="Times New Roman" w:hAnsi="Times New Roman" w:cs="Times New Roman"/>
                <w:sz w:val="18"/>
                <w:szCs w:val="18"/>
                <w:lang w:eastAsia="ru-RU"/>
              </w:rPr>
              <w:t>2.4</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BF7464" w:rsidRDefault="00862CE6" w:rsidP="00862CE6">
            <w:pPr>
              <w:spacing w:after="0" w:line="240" w:lineRule="auto"/>
              <w:ind w:left="80"/>
              <w:rPr>
                <w:rFonts w:ascii="Times New Roman" w:hAnsi="Times New Roman" w:cs="Times New Roman"/>
                <w:sz w:val="18"/>
                <w:szCs w:val="18"/>
              </w:rPr>
            </w:pPr>
            <w:r w:rsidRPr="00BF7464">
              <w:rPr>
                <w:rFonts w:ascii="Times New Roman" w:hAnsi="Times New Roman" w:cs="Times New Roman"/>
                <w:sz w:val="18"/>
                <w:szCs w:val="18"/>
              </w:rPr>
              <w:t>«Организация диспансеризации муниципальных служащих КФ и К»</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BF7464" w:rsidRDefault="00862CE6" w:rsidP="00862CE6">
            <w:pPr>
              <w:spacing w:after="0" w:line="224" w:lineRule="exact"/>
              <w:ind w:left="100"/>
              <w:rPr>
                <w:rFonts w:ascii="Times New Roman" w:hAnsi="Times New Roman" w:cs="Times New Roman"/>
                <w:color w:val="000000"/>
                <w:sz w:val="18"/>
                <w:szCs w:val="18"/>
              </w:rPr>
            </w:pPr>
            <w:r w:rsidRPr="00BF7464">
              <w:rPr>
                <w:rFonts w:ascii="Times New Roman" w:hAnsi="Times New Roman" w:cs="Times New Roman"/>
                <w:color w:val="000000"/>
                <w:sz w:val="18"/>
                <w:szCs w:val="18"/>
              </w:rPr>
              <w:t>Доля муниципальных служащих, прошедших диспансеризацию от числа муниципальных служащих, подлежащих диспансеризации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BF7464" w:rsidRDefault="00862CE6" w:rsidP="00862CE6">
            <w:pPr>
              <w:spacing w:after="0" w:line="240" w:lineRule="auto"/>
              <w:jc w:val="center"/>
              <w:rPr>
                <w:rFonts w:ascii="Times New Roman" w:hAnsi="Times New Roman" w:cs="Times New Roman"/>
                <w:sz w:val="18"/>
                <w:szCs w:val="18"/>
              </w:rPr>
            </w:pPr>
            <w:r w:rsidRPr="00BF7464">
              <w:rPr>
                <w:rFonts w:ascii="Times New Roman" w:hAnsi="Times New Roman" w:cs="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BF7464" w:rsidRDefault="00862CE6" w:rsidP="00862CE6">
            <w:pPr>
              <w:spacing w:after="0" w:line="240" w:lineRule="auto"/>
              <w:jc w:val="center"/>
              <w:rPr>
                <w:rFonts w:ascii="Times New Roman" w:hAnsi="Times New Roman" w:cs="Times New Roman"/>
                <w:sz w:val="18"/>
                <w:szCs w:val="18"/>
              </w:rPr>
            </w:pPr>
            <w:r w:rsidRPr="00BF7464">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BF7464" w:rsidRDefault="00862CE6" w:rsidP="00862CE6">
            <w:pPr>
              <w:spacing w:after="0" w:line="240" w:lineRule="auto"/>
              <w:jc w:val="center"/>
              <w:rPr>
                <w:rFonts w:ascii="Times New Roman" w:hAnsi="Times New Roman" w:cs="Times New Roman"/>
                <w:sz w:val="18"/>
                <w:szCs w:val="18"/>
              </w:rPr>
            </w:pPr>
            <w:r w:rsidRPr="00BF7464">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E87C97" w:rsidRDefault="000718A0" w:rsidP="00862CE6">
            <w:pPr>
              <w:spacing w:after="0" w:line="240" w:lineRule="auto"/>
              <w:jc w:val="center"/>
              <w:rPr>
                <w:rFonts w:ascii="Times New Roman" w:eastAsia="Times New Roman" w:hAnsi="Times New Roman" w:cs="Times New Roman"/>
                <w:sz w:val="18"/>
                <w:szCs w:val="18"/>
                <w:highlight w:val="yellow"/>
                <w:lang w:eastAsia="ru-RU"/>
              </w:rPr>
            </w:pPr>
            <w:r w:rsidRPr="000718A0">
              <w:rPr>
                <w:rFonts w:ascii="Times New Roman" w:eastAsia="Times New Roman" w:hAnsi="Times New Roman" w:cs="Times New Roman"/>
                <w:sz w:val="18"/>
                <w:szCs w:val="18"/>
                <w:lang w:eastAsia="ru-RU"/>
              </w:rPr>
              <w:t>71</w:t>
            </w:r>
            <w:r>
              <w:rPr>
                <w:rFonts w:ascii="Times New Roman" w:eastAsia="Times New Roman" w:hAnsi="Times New Roman" w:cs="Times New Roman"/>
                <w:sz w:val="18"/>
                <w:szCs w:val="18"/>
                <w:lang w:eastAsia="ru-RU"/>
              </w:rPr>
              <w:t xml:space="preserve"> </w:t>
            </w:r>
            <w:r w:rsidRPr="000718A0">
              <w:rPr>
                <w:rFonts w:ascii="Times New Roman" w:eastAsia="Times New Roman" w:hAnsi="Times New Roman" w:cs="Times New Roman"/>
                <w:sz w:val="18"/>
                <w:szCs w:val="18"/>
                <w:lang w:eastAsia="ru-RU"/>
              </w:rPr>
              <w:t>396,60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0718A0" w:rsidP="00862CE6">
            <w:pPr>
              <w:spacing w:after="0" w:line="240" w:lineRule="auto"/>
              <w:jc w:val="center"/>
              <w:rPr>
                <w:rFonts w:ascii="Times New Roman" w:eastAsia="Times New Roman" w:hAnsi="Times New Roman" w:cs="Times New Roman"/>
                <w:sz w:val="18"/>
                <w:szCs w:val="18"/>
                <w:lang w:eastAsia="ru-RU"/>
              </w:rPr>
            </w:pPr>
            <w:r w:rsidRPr="000718A0">
              <w:rPr>
                <w:rFonts w:ascii="Times New Roman" w:eastAsia="Times New Roman" w:hAnsi="Times New Roman" w:cs="Times New Roman"/>
                <w:sz w:val="18"/>
                <w:szCs w:val="18"/>
                <w:lang w:eastAsia="ru-RU"/>
              </w:rPr>
              <w:t>71</w:t>
            </w:r>
            <w:r>
              <w:rPr>
                <w:rFonts w:ascii="Times New Roman" w:eastAsia="Times New Roman" w:hAnsi="Times New Roman" w:cs="Times New Roman"/>
                <w:sz w:val="18"/>
                <w:szCs w:val="18"/>
                <w:lang w:eastAsia="ru-RU"/>
              </w:rPr>
              <w:t xml:space="preserve"> </w:t>
            </w:r>
            <w:r w:rsidRPr="000718A0">
              <w:rPr>
                <w:rFonts w:ascii="Times New Roman" w:eastAsia="Times New Roman" w:hAnsi="Times New Roman" w:cs="Times New Roman"/>
                <w:sz w:val="18"/>
                <w:szCs w:val="18"/>
                <w:lang w:eastAsia="ru-RU"/>
              </w:rPr>
              <w:t>396,60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100</w:t>
            </w:r>
          </w:p>
        </w:tc>
      </w:tr>
      <w:tr w:rsidR="000718A0" w:rsidRPr="00E87C97"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0718A0" w:rsidRDefault="000718A0" w:rsidP="000718A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2.5</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0718A0" w:rsidRPr="00E41494" w:rsidRDefault="000718A0" w:rsidP="000718A0">
            <w:pPr>
              <w:spacing w:after="0" w:line="240" w:lineRule="auto"/>
              <w:ind w:left="80"/>
              <w:rPr>
                <w:rFonts w:ascii="Times New Roman" w:hAnsi="Times New Roman" w:cs="Times New Roman"/>
                <w:sz w:val="18"/>
                <w:szCs w:val="18"/>
              </w:rPr>
            </w:pPr>
            <w:r w:rsidRPr="00E41494">
              <w:rPr>
                <w:rFonts w:ascii="Times New Roman" w:hAnsi="Times New Roman" w:cs="Times New Roman"/>
                <w:sz w:val="18"/>
                <w:szCs w:val="18"/>
              </w:rPr>
              <w:t xml:space="preserve">«Организация диспансеризации муниципальных служащих Управления </w:t>
            </w:r>
            <w:r>
              <w:rPr>
                <w:rFonts w:ascii="Times New Roman" w:hAnsi="Times New Roman" w:cs="Times New Roman"/>
                <w:sz w:val="18"/>
                <w:szCs w:val="18"/>
              </w:rPr>
              <w:t>сельского хозяйства</w:t>
            </w:r>
            <w:r w:rsidRPr="00E41494">
              <w:rPr>
                <w:rFonts w:ascii="Times New Roman" w:hAnsi="Times New Roman" w:cs="Times New Roman"/>
                <w:sz w:val="18"/>
                <w:szCs w:val="18"/>
              </w:rPr>
              <w: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0718A0" w:rsidRPr="00E41494" w:rsidRDefault="000718A0" w:rsidP="000718A0">
            <w:pPr>
              <w:spacing w:after="0" w:line="224" w:lineRule="exact"/>
              <w:ind w:left="100"/>
              <w:rPr>
                <w:rFonts w:ascii="Times New Roman" w:hAnsi="Times New Roman" w:cs="Times New Roman"/>
                <w:color w:val="000000"/>
                <w:sz w:val="18"/>
                <w:szCs w:val="18"/>
              </w:rPr>
            </w:pPr>
            <w:r w:rsidRPr="00E41494">
              <w:rPr>
                <w:rFonts w:ascii="Times New Roman" w:hAnsi="Times New Roman" w:cs="Times New Roman"/>
                <w:color w:val="000000"/>
                <w:sz w:val="18"/>
                <w:szCs w:val="18"/>
              </w:rPr>
              <w:t>Доля муниципальных служащих, прошедших диспансеризацию от числа муниципальных служащих, подлежащих диспансеризации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718A0" w:rsidRPr="00E41494" w:rsidRDefault="000718A0" w:rsidP="000718A0">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718A0" w:rsidRPr="00C84612" w:rsidRDefault="000718A0" w:rsidP="000718A0">
            <w:pPr>
              <w:spacing w:after="0" w:line="240" w:lineRule="auto"/>
              <w:jc w:val="center"/>
              <w:rPr>
                <w:rFonts w:ascii="Times New Roman" w:hAnsi="Times New Roman" w:cs="Times New Roman"/>
                <w:sz w:val="18"/>
                <w:szCs w:val="18"/>
                <w:highlight w:val="yellow"/>
              </w:rPr>
            </w:pPr>
            <w:r w:rsidRPr="00133086">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718A0" w:rsidRPr="00133086" w:rsidRDefault="000718A0" w:rsidP="000718A0">
            <w:pPr>
              <w:spacing w:after="0" w:line="240" w:lineRule="auto"/>
              <w:jc w:val="center"/>
              <w:rPr>
                <w:rFonts w:ascii="Times New Roman" w:hAnsi="Times New Roman" w:cs="Times New Roman"/>
                <w:sz w:val="18"/>
                <w:szCs w:val="18"/>
              </w:rPr>
            </w:pPr>
            <w:r w:rsidRPr="00133086">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718A0" w:rsidRPr="00133086" w:rsidRDefault="000718A0" w:rsidP="000718A0">
            <w:pPr>
              <w:spacing w:after="0" w:line="240" w:lineRule="auto"/>
              <w:jc w:val="center"/>
              <w:rPr>
                <w:rFonts w:ascii="Times New Roman" w:eastAsia="Times New Roman" w:hAnsi="Times New Roman" w:cs="Times New Roman"/>
                <w:sz w:val="18"/>
                <w:szCs w:val="18"/>
                <w:lang w:eastAsia="ru-RU"/>
              </w:rPr>
            </w:pPr>
            <w:r w:rsidRPr="00133086">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718A0" w:rsidRPr="00133086" w:rsidRDefault="000718A0" w:rsidP="000718A0">
            <w:pPr>
              <w:spacing w:after="0" w:line="240" w:lineRule="auto"/>
              <w:jc w:val="center"/>
              <w:rPr>
                <w:rFonts w:ascii="Times New Roman" w:eastAsia="Times New Roman" w:hAnsi="Times New Roman" w:cs="Times New Roman"/>
                <w:sz w:val="18"/>
                <w:szCs w:val="18"/>
                <w:lang w:eastAsia="ru-RU"/>
              </w:rPr>
            </w:pPr>
            <w:r w:rsidRPr="00133086">
              <w:rPr>
                <w:rFonts w:ascii="Times New Roman" w:eastAsia="Times New Roman" w:hAnsi="Times New Roman" w:cs="Times New Roman"/>
                <w:sz w:val="18"/>
                <w:szCs w:val="18"/>
                <w:lang w:eastAsia="ru-RU"/>
              </w:rPr>
              <w:t>23</w:t>
            </w:r>
            <w:r>
              <w:rPr>
                <w:rFonts w:ascii="Times New Roman" w:eastAsia="Times New Roman" w:hAnsi="Times New Roman" w:cs="Times New Roman"/>
                <w:sz w:val="18"/>
                <w:szCs w:val="18"/>
                <w:lang w:eastAsia="ru-RU"/>
              </w:rPr>
              <w:t xml:space="preserve"> </w:t>
            </w:r>
            <w:r w:rsidRPr="00133086">
              <w:rPr>
                <w:rFonts w:ascii="Times New Roman" w:eastAsia="Times New Roman" w:hAnsi="Times New Roman" w:cs="Times New Roman"/>
                <w:sz w:val="18"/>
                <w:szCs w:val="18"/>
                <w:lang w:eastAsia="ru-RU"/>
              </w:rPr>
              <w:t>982,00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718A0" w:rsidRPr="00133086" w:rsidRDefault="000718A0" w:rsidP="000718A0">
            <w:pPr>
              <w:spacing w:after="0" w:line="240" w:lineRule="auto"/>
              <w:jc w:val="center"/>
              <w:rPr>
                <w:rFonts w:ascii="Times New Roman" w:eastAsia="Times New Roman" w:hAnsi="Times New Roman" w:cs="Times New Roman"/>
                <w:sz w:val="18"/>
                <w:szCs w:val="18"/>
                <w:lang w:eastAsia="ru-RU"/>
              </w:rPr>
            </w:pPr>
            <w:r w:rsidRPr="00133086">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718A0" w:rsidRPr="00133086" w:rsidRDefault="000718A0" w:rsidP="000718A0">
            <w:pPr>
              <w:spacing w:after="0" w:line="240" w:lineRule="auto"/>
              <w:jc w:val="center"/>
              <w:rPr>
                <w:rFonts w:ascii="Times New Roman" w:eastAsia="Times New Roman" w:hAnsi="Times New Roman" w:cs="Times New Roman"/>
                <w:sz w:val="18"/>
                <w:szCs w:val="18"/>
                <w:lang w:eastAsia="ru-RU"/>
              </w:rPr>
            </w:pPr>
            <w:r w:rsidRPr="00133086">
              <w:rPr>
                <w:rFonts w:ascii="Times New Roman" w:eastAsia="Times New Roman" w:hAnsi="Times New Roman" w:cs="Times New Roman"/>
                <w:sz w:val="18"/>
                <w:szCs w:val="18"/>
                <w:lang w:eastAsia="ru-RU"/>
              </w:rPr>
              <w:t>23</w:t>
            </w:r>
            <w:r>
              <w:rPr>
                <w:rFonts w:ascii="Times New Roman" w:eastAsia="Times New Roman" w:hAnsi="Times New Roman" w:cs="Times New Roman"/>
                <w:sz w:val="18"/>
                <w:szCs w:val="18"/>
                <w:lang w:eastAsia="ru-RU"/>
              </w:rPr>
              <w:t xml:space="preserve"> </w:t>
            </w:r>
            <w:r w:rsidRPr="00133086">
              <w:rPr>
                <w:rFonts w:ascii="Times New Roman" w:eastAsia="Times New Roman" w:hAnsi="Times New Roman" w:cs="Times New Roman"/>
                <w:sz w:val="18"/>
                <w:szCs w:val="18"/>
                <w:lang w:eastAsia="ru-RU"/>
              </w:rPr>
              <w:t>982,00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718A0" w:rsidRPr="00E41494" w:rsidRDefault="000718A0" w:rsidP="000718A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718A0" w:rsidRPr="00E41494" w:rsidRDefault="000718A0" w:rsidP="000718A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718A0" w:rsidRPr="00E41494" w:rsidRDefault="000718A0" w:rsidP="000718A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718A0" w:rsidRPr="00E41494" w:rsidRDefault="000718A0" w:rsidP="000718A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w:t>
            </w:r>
          </w:p>
        </w:tc>
      </w:tr>
      <w:tr w:rsidR="00862CE6" w:rsidRPr="00E87C97"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BF7464" w:rsidRDefault="00862CE6" w:rsidP="000718A0">
            <w:pPr>
              <w:spacing w:after="0" w:line="240" w:lineRule="auto"/>
              <w:rPr>
                <w:rFonts w:ascii="Times New Roman" w:eastAsia="Times New Roman" w:hAnsi="Times New Roman" w:cs="Times New Roman"/>
                <w:sz w:val="18"/>
                <w:szCs w:val="18"/>
                <w:lang w:eastAsia="ru-RU"/>
              </w:rPr>
            </w:pPr>
            <w:r w:rsidRPr="00BF7464">
              <w:rPr>
                <w:rFonts w:ascii="Times New Roman" w:eastAsia="Times New Roman" w:hAnsi="Times New Roman" w:cs="Times New Roman"/>
                <w:sz w:val="18"/>
                <w:szCs w:val="18"/>
                <w:lang w:eastAsia="ru-RU"/>
              </w:rPr>
              <w:t>2.</w:t>
            </w:r>
            <w:r w:rsidR="000718A0">
              <w:rPr>
                <w:rFonts w:ascii="Times New Roman" w:eastAsia="Times New Roman" w:hAnsi="Times New Roman" w:cs="Times New Roman"/>
                <w:sz w:val="18"/>
                <w:szCs w:val="18"/>
                <w:lang w:eastAsia="ru-RU"/>
              </w:rPr>
              <w:t>6</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BF7464" w:rsidRDefault="00862CE6" w:rsidP="00862CE6">
            <w:pPr>
              <w:spacing w:after="0" w:line="240" w:lineRule="auto"/>
              <w:ind w:left="80"/>
              <w:rPr>
                <w:rFonts w:ascii="Times New Roman" w:hAnsi="Times New Roman" w:cs="Times New Roman"/>
                <w:sz w:val="18"/>
                <w:szCs w:val="18"/>
              </w:rPr>
            </w:pPr>
            <w:r w:rsidRPr="00BF7464">
              <w:rPr>
                <w:rFonts w:ascii="Times New Roman" w:hAnsi="Times New Roman" w:cs="Times New Roman"/>
                <w:sz w:val="18"/>
                <w:szCs w:val="18"/>
              </w:rPr>
              <w:t>Организация диспансеризации муниципальных служащих Управления сельского хозяйства Администрации Исилькульского муниципального района</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BF7464" w:rsidRDefault="00862CE6" w:rsidP="00862CE6">
            <w:pPr>
              <w:spacing w:after="0" w:line="224" w:lineRule="exact"/>
              <w:ind w:left="100"/>
              <w:rPr>
                <w:rFonts w:ascii="Times New Roman" w:hAnsi="Times New Roman" w:cs="Times New Roman"/>
                <w:color w:val="000000"/>
                <w:sz w:val="18"/>
                <w:szCs w:val="18"/>
              </w:rPr>
            </w:pPr>
            <w:r w:rsidRPr="00BF7464">
              <w:rPr>
                <w:rFonts w:ascii="Times New Roman" w:hAnsi="Times New Roman" w:cs="Times New Roman"/>
                <w:color w:val="000000"/>
                <w:sz w:val="18"/>
                <w:szCs w:val="18"/>
              </w:rPr>
              <w:t>Доля муниципальных служащих, прошедших диспансеризацию от числа муниципальных служащих, подлежащих диспансеризации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BF7464" w:rsidRDefault="00862CE6" w:rsidP="00862CE6">
            <w:pPr>
              <w:spacing w:after="0" w:line="240" w:lineRule="auto"/>
              <w:jc w:val="center"/>
              <w:rPr>
                <w:rFonts w:ascii="Times New Roman" w:hAnsi="Times New Roman" w:cs="Times New Roman"/>
                <w:sz w:val="18"/>
                <w:szCs w:val="18"/>
              </w:rPr>
            </w:pPr>
            <w:r w:rsidRPr="00BF7464">
              <w:rPr>
                <w:rFonts w:ascii="Times New Roman" w:hAnsi="Times New Roman" w:cs="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BF7464" w:rsidRDefault="00862CE6" w:rsidP="00862CE6">
            <w:pPr>
              <w:spacing w:after="0" w:line="240" w:lineRule="auto"/>
              <w:jc w:val="center"/>
              <w:rPr>
                <w:rFonts w:ascii="Times New Roman" w:hAnsi="Times New Roman" w:cs="Times New Roman"/>
                <w:sz w:val="18"/>
                <w:szCs w:val="18"/>
              </w:rPr>
            </w:pPr>
            <w:r w:rsidRPr="00BF7464">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BF7464" w:rsidRDefault="00862CE6" w:rsidP="00862CE6">
            <w:pPr>
              <w:spacing w:after="0" w:line="240" w:lineRule="auto"/>
              <w:jc w:val="center"/>
              <w:rPr>
                <w:rFonts w:ascii="Times New Roman" w:hAnsi="Times New Roman" w:cs="Times New Roman"/>
                <w:sz w:val="18"/>
                <w:szCs w:val="18"/>
              </w:rPr>
            </w:pPr>
            <w:r w:rsidRPr="00BF7464">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E87C97" w:rsidRDefault="000718A0" w:rsidP="000718A0">
            <w:pPr>
              <w:spacing w:after="0" w:line="240" w:lineRule="auto"/>
              <w:jc w:val="center"/>
              <w:rPr>
                <w:rFonts w:ascii="Times New Roman" w:eastAsia="Times New Roman" w:hAnsi="Times New Roman" w:cs="Times New Roman"/>
                <w:sz w:val="18"/>
                <w:szCs w:val="18"/>
                <w:highlight w:val="yellow"/>
                <w:lang w:eastAsia="ru-RU"/>
              </w:rPr>
            </w:pPr>
            <w:r>
              <w:rPr>
                <w:rFonts w:ascii="Times New Roman" w:eastAsia="Times New Roman" w:hAnsi="Times New Roman" w:cs="Times New Roman"/>
                <w:sz w:val="18"/>
                <w:szCs w:val="18"/>
                <w:lang w:eastAsia="ru-RU"/>
              </w:rPr>
              <w:t>31</w:t>
            </w:r>
            <w:r w:rsidR="00862CE6" w:rsidRPr="00862CE6">
              <w:rPr>
                <w:rFonts w:ascii="Times New Roman" w:eastAsia="Times New Roman" w:hAnsi="Times New Roman" w:cs="Times New Roman"/>
                <w:sz w:val="18"/>
                <w:szCs w:val="18"/>
                <w:lang w:eastAsia="ru-RU"/>
              </w:rPr>
              <w:t> </w:t>
            </w:r>
            <w:r>
              <w:rPr>
                <w:rFonts w:ascii="Times New Roman" w:eastAsia="Times New Roman" w:hAnsi="Times New Roman" w:cs="Times New Roman"/>
                <w:sz w:val="18"/>
                <w:szCs w:val="18"/>
                <w:lang w:eastAsia="ru-RU"/>
              </w:rPr>
              <w:t>944</w:t>
            </w:r>
            <w:r w:rsidR="00862CE6" w:rsidRPr="00862CE6">
              <w:rPr>
                <w:rFonts w:ascii="Times New Roman" w:eastAsia="Times New Roman" w:hAnsi="Times New Roman" w:cs="Times New Roman"/>
                <w:sz w:val="18"/>
                <w:szCs w:val="18"/>
                <w:lang w:eastAsia="ru-RU"/>
              </w:rPr>
              <w:t>,00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0718A0" w:rsidP="00862CE6">
            <w:pPr>
              <w:spacing w:after="0" w:line="240" w:lineRule="auto"/>
              <w:jc w:val="center"/>
              <w:rPr>
                <w:rFonts w:ascii="Times New Roman" w:eastAsia="Times New Roman" w:hAnsi="Times New Roman" w:cs="Times New Roman"/>
                <w:sz w:val="18"/>
                <w:szCs w:val="18"/>
                <w:lang w:eastAsia="ru-RU"/>
              </w:rPr>
            </w:pPr>
            <w:r w:rsidRPr="000718A0">
              <w:rPr>
                <w:rFonts w:ascii="Times New Roman" w:eastAsia="Times New Roman" w:hAnsi="Times New Roman" w:cs="Times New Roman"/>
                <w:sz w:val="18"/>
                <w:szCs w:val="18"/>
                <w:lang w:eastAsia="ru-RU"/>
              </w:rPr>
              <w:t>31 944</w:t>
            </w:r>
            <w:r w:rsidR="00862CE6" w:rsidRPr="00862CE6">
              <w:rPr>
                <w:rFonts w:ascii="Times New Roman" w:eastAsia="Times New Roman" w:hAnsi="Times New Roman" w:cs="Times New Roman"/>
                <w:sz w:val="18"/>
                <w:szCs w:val="18"/>
                <w:lang w:eastAsia="ru-RU"/>
              </w:rPr>
              <w:t>,00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862CE6" w:rsidRDefault="00862CE6" w:rsidP="00862CE6">
            <w:pPr>
              <w:spacing w:after="0" w:line="240" w:lineRule="auto"/>
              <w:jc w:val="center"/>
              <w:rPr>
                <w:rFonts w:ascii="Times New Roman" w:eastAsia="Times New Roman" w:hAnsi="Times New Roman" w:cs="Times New Roman"/>
                <w:sz w:val="18"/>
                <w:szCs w:val="18"/>
                <w:lang w:eastAsia="ru-RU"/>
              </w:rPr>
            </w:pPr>
            <w:r w:rsidRPr="00862CE6">
              <w:rPr>
                <w:rFonts w:ascii="Times New Roman" w:eastAsia="Times New Roman" w:hAnsi="Times New Roman" w:cs="Times New Roman"/>
                <w:sz w:val="18"/>
                <w:szCs w:val="18"/>
                <w:lang w:eastAsia="ru-RU"/>
              </w:rPr>
              <w:t>100</w:t>
            </w:r>
          </w:p>
        </w:tc>
      </w:tr>
      <w:tr w:rsidR="00862CE6" w:rsidRPr="00E87C97" w:rsidTr="00C87664">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862CE6" w:rsidRDefault="00862CE6" w:rsidP="00862CE6">
            <w:pPr>
              <w:spacing w:after="0" w:line="240" w:lineRule="auto"/>
              <w:rPr>
                <w:rFonts w:ascii="Times New Roman" w:eastAsia="Times New Roman" w:hAnsi="Times New Roman" w:cs="Times New Roman"/>
                <w:b/>
                <w:sz w:val="18"/>
                <w:szCs w:val="18"/>
                <w:lang w:eastAsia="ru-RU"/>
              </w:rPr>
            </w:pPr>
            <w:r w:rsidRPr="00862CE6">
              <w:rPr>
                <w:rFonts w:ascii="Times New Roman" w:eastAsia="Times New Roman" w:hAnsi="Times New Roman" w:cs="Times New Roman"/>
                <w:b/>
                <w:sz w:val="18"/>
                <w:szCs w:val="18"/>
                <w:lang w:eastAsia="ru-RU"/>
              </w:rPr>
              <w:t>Эффективность реализации  2-основного мероприятия  составляет  100 %</w:t>
            </w:r>
          </w:p>
        </w:tc>
      </w:tr>
      <w:tr w:rsidR="00862CE6" w:rsidRPr="00E87C97" w:rsidTr="00C87664">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EC768B" w:rsidRDefault="00862CE6" w:rsidP="00862CE6">
            <w:pPr>
              <w:spacing w:after="0" w:line="240" w:lineRule="auto"/>
              <w:jc w:val="center"/>
              <w:rPr>
                <w:rFonts w:ascii="Times New Roman" w:eastAsia="Times New Roman" w:hAnsi="Times New Roman" w:cs="Times New Roman"/>
                <w:sz w:val="18"/>
                <w:szCs w:val="18"/>
                <w:lang w:eastAsia="ru-RU"/>
              </w:rPr>
            </w:pPr>
            <w:r w:rsidRPr="00EC768B">
              <w:rPr>
                <w:rFonts w:ascii="Times New Roman" w:eastAsia="Times New Roman" w:hAnsi="Times New Roman" w:cs="Times New Roman"/>
                <w:sz w:val="18"/>
                <w:szCs w:val="18"/>
                <w:lang w:eastAsia="ru-RU"/>
              </w:rPr>
              <w:t>Задача 3 подпрограммы 2 муниципальной программы «</w:t>
            </w:r>
            <w:r w:rsidRPr="00EC768B">
              <w:t xml:space="preserve"> </w:t>
            </w:r>
            <w:r w:rsidRPr="00EC768B">
              <w:rPr>
                <w:rFonts w:ascii="Times New Roman" w:eastAsia="Times New Roman" w:hAnsi="Times New Roman" w:cs="Times New Roman"/>
                <w:sz w:val="18"/>
                <w:szCs w:val="18"/>
                <w:lang w:eastAsia="ru-RU"/>
              </w:rPr>
              <w:t>Повышение уровня социально-экономического развития территории Исилькульского муниципального района»</w:t>
            </w:r>
          </w:p>
        </w:tc>
      </w:tr>
      <w:tr w:rsidR="00862CE6" w:rsidRPr="00E87C97" w:rsidTr="00C87664">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EC768B" w:rsidRDefault="00862CE6" w:rsidP="00862CE6">
            <w:pPr>
              <w:tabs>
                <w:tab w:val="left" w:pos="3468"/>
              </w:tabs>
              <w:spacing w:after="0" w:line="240" w:lineRule="auto"/>
              <w:rPr>
                <w:rFonts w:ascii="Times New Roman" w:eastAsia="Times New Roman" w:hAnsi="Times New Roman" w:cs="Times New Roman"/>
                <w:sz w:val="18"/>
                <w:szCs w:val="18"/>
                <w:lang w:eastAsia="ru-RU"/>
              </w:rPr>
            </w:pPr>
            <w:r w:rsidRPr="00EC768B">
              <w:rPr>
                <w:rFonts w:ascii="Times New Roman" w:eastAsia="Times New Roman" w:hAnsi="Times New Roman" w:cs="Times New Roman"/>
                <w:sz w:val="18"/>
                <w:szCs w:val="18"/>
                <w:lang w:eastAsia="ru-RU"/>
              </w:rPr>
              <w:tab/>
              <w:t>3 Основное мероприятие «Достижение уровня социально-экономического развития территорий»</w:t>
            </w:r>
          </w:p>
        </w:tc>
      </w:tr>
      <w:tr w:rsidR="00862CE6" w:rsidRPr="00E87C97" w:rsidTr="00CD6318">
        <w:trPr>
          <w:trHeight w:val="291"/>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EC768B" w:rsidRDefault="00862CE6" w:rsidP="00862CE6">
            <w:pPr>
              <w:spacing w:after="0" w:line="240" w:lineRule="auto"/>
              <w:rPr>
                <w:rFonts w:ascii="Times New Roman" w:eastAsia="Times New Roman" w:hAnsi="Times New Roman" w:cs="Times New Roman"/>
                <w:sz w:val="18"/>
                <w:szCs w:val="18"/>
                <w:lang w:eastAsia="ru-RU"/>
              </w:rPr>
            </w:pPr>
            <w:r w:rsidRPr="00EC768B">
              <w:rPr>
                <w:rFonts w:ascii="Times New Roman" w:eastAsia="Times New Roman" w:hAnsi="Times New Roman" w:cs="Times New Roman"/>
                <w:sz w:val="18"/>
                <w:szCs w:val="18"/>
                <w:lang w:eastAsia="ru-RU"/>
              </w:rPr>
              <w:t>3.3</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EC768B" w:rsidRDefault="000718A0" w:rsidP="00862CE6">
            <w:pPr>
              <w:spacing w:after="0" w:line="240" w:lineRule="auto"/>
              <w:ind w:left="80"/>
              <w:rPr>
                <w:rFonts w:ascii="Times New Roman" w:hAnsi="Times New Roman" w:cs="Times New Roman"/>
                <w:sz w:val="18"/>
                <w:szCs w:val="18"/>
              </w:rPr>
            </w:pPr>
            <w:r w:rsidRPr="000718A0">
              <w:rPr>
                <w:rFonts w:ascii="Times New Roman" w:hAnsi="Times New Roman" w:cs="Times New Roman"/>
                <w:sz w:val="18"/>
                <w:szCs w:val="18"/>
              </w:rPr>
              <w:t>Поощрение муниципальной управленческой команды Омской области</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EC768B" w:rsidRDefault="00862CE6" w:rsidP="00862CE6">
            <w:pPr>
              <w:spacing w:after="0" w:line="224" w:lineRule="exact"/>
              <w:ind w:left="100"/>
              <w:rPr>
                <w:rFonts w:ascii="Times New Roman" w:hAnsi="Times New Roman" w:cs="Times New Roman"/>
                <w:color w:val="000000"/>
                <w:sz w:val="18"/>
                <w:szCs w:val="18"/>
              </w:rPr>
            </w:pPr>
            <w:r w:rsidRPr="00EC768B">
              <w:rPr>
                <w:rFonts w:ascii="Times New Roman" w:hAnsi="Times New Roman" w:cs="Times New Roman"/>
                <w:color w:val="000000"/>
                <w:sz w:val="18"/>
                <w:szCs w:val="18"/>
              </w:rPr>
              <w:t>Доля муниципальных служащих, получивших поощрение</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EC768B" w:rsidRDefault="00862CE6" w:rsidP="00862CE6">
            <w:pPr>
              <w:spacing w:after="0" w:line="360" w:lineRule="auto"/>
              <w:jc w:val="center"/>
              <w:rPr>
                <w:rFonts w:ascii="Times New Roman" w:hAnsi="Times New Roman" w:cs="Times New Roman"/>
                <w:sz w:val="18"/>
                <w:szCs w:val="18"/>
              </w:rPr>
            </w:pPr>
            <w:r w:rsidRPr="00EC768B">
              <w:rPr>
                <w:rFonts w:ascii="Times New Roman" w:hAnsi="Times New Roman" w:cs="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EC768B" w:rsidRDefault="00862CE6" w:rsidP="00862CE6">
            <w:pPr>
              <w:spacing w:after="0" w:line="240" w:lineRule="auto"/>
              <w:jc w:val="center"/>
              <w:rPr>
                <w:rFonts w:ascii="Times New Roman" w:hAnsi="Times New Roman" w:cs="Times New Roman"/>
                <w:sz w:val="18"/>
                <w:szCs w:val="18"/>
              </w:rPr>
            </w:pPr>
            <w:r w:rsidRPr="00EC768B">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EC768B" w:rsidRDefault="00862CE6" w:rsidP="00862CE6">
            <w:pPr>
              <w:spacing w:after="0" w:line="240" w:lineRule="auto"/>
              <w:jc w:val="center"/>
              <w:rPr>
                <w:rFonts w:ascii="Times New Roman" w:hAnsi="Times New Roman" w:cs="Times New Roman"/>
                <w:sz w:val="18"/>
                <w:szCs w:val="18"/>
              </w:rPr>
            </w:pPr>
            <w:r w:rsidRPr="00EC768B">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EC768B" w:rsidRDefault="00862CE6" w:rsidP="00862CE6">
            <w:pPr>
              <w:spacing w:after="0" w:line="240" w:lineRule="auto"/>
              <w:jc w:val="center"/>
              <w:rPr>
                <w:rFonts w:ascii="Times New Roman" w:eastAsia="Times New Roman" w:hAnsi="Times New Roman" w:cs="Times New Roman"/>
                <w:sz w:val="18"/>
                <w:szCs w:val="18"/>
                <w:lang w:eastAsia="ru-RU"/>
              </w:rPr>
            </w:pPr>
            <w:r w:rsidRPr="00EC768B">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EC768B" w:rsidRDefault="00862CE6" w:rsidP="000718A0">
            <w:pPr>
              <w:spacing w:after="0" w:line="240" w:lineRule="auto"/>
              <w:jc w:val="center"/>
              <w:rPr>
                <w:rFonts w:ascii="Times New Roman" w:eastAsia="Times New Roman" w:hAnsi="Times New Roman" w:cs="Times New Roman"/>
                <w:sz w:val="18"/>
                <w:szCs w:val="18"/>
                <w:lang w:eastAsia="ru-RU"/>
              </w:rPr>
            </w:pPr>
            <w:r w:rsidRPr="00EC768B">
              <w:rPr>
                <w:rFonts w:ascii="Times New Roman" w:eastAsia="Times New Roman" w:hAnsi="Times New Roman" w:cs="Times New Roman"/>
                <w:sz w:val="18"/>
                <w:szCs w:val="18"/>
                <w:lang w:eastAsia="ru-RU"/>
              </w:rPr>
              <w:t>1 </w:t>
            </w:r>
            <w:r w:rsidR="000718A0">
              <w:rPr>
                <w:rFonts w:ascii="Times New Roman" w:eastAsia="Times New Roman" w:hAnsi="Times New Roman" w:cs="Times New Roman"/>
                <w:sz w:val="18"/>
                <w:szCs w:val="18"/>
                <w:lang w:eastAsia="ru-RU"/>
              </w:rPr>
              <w:t>35</w:t>
            </w:r>
            <w:r w:rsidRPr="00EC768B">
              <w:rPr>
                <w:rFonts w:ascii="Times New Roman" w:eastAsia="Times New Roman" w:hAnsi="Times New Roman" w:cs="Times New Roman"/>
                <w:sz w:val="18"/>
                <w:szCs w:val="18"/>
                <w:lang w:eastAsia="ru-RU"/>
              </w:rPr>
              <w:t>0 000,00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EC768B" w:rsidRDefault="00862CE6" w:rsidP="00862CE6">
            <w:pPr>
              <w:spacing w:after="0" w:line="240" w:lineRule="auto"/>
              <w:jc w:val="center"/>
              <w:rPr>
                <w:rFonts w:ascii="Times New Roman" w:eastAsia="Times New Roman" w:hAnsi="Times New Roman" w:cs="Times New Roman"/>
                <w:sz w:val="18"/>
                <w:szCs w:val="18"/>
                <w:lang w:eastAsia="ru-RU"/>
              </w:rPr>
            </w:pPr>
            <w:r w:rsidRPr="00EC768B">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EC768B" w:rsidRDefault="00862CE6" w:rsidP="000718A0">
            <w:pPr>
              <w:spacing w:after="0" w:line="240" w:lineRule="auto"/>
              <w:jc w:val="center"/>
              <w:rPr>
                <w:rFonts w:ascii="Times New Roman" w:eastAsia="Times New Roman" w:hAnsi="Times New Roman" w:cs="Times New Roman"/>
                <w:sz w:val="18"/>
                <w:szCs w:val="18"/>
                <w:lang w:eastAsia="ru-RU"/>
              </w:rPr>
            </w:pPr>
            <w:r w:rsidRPr="00EC768B">
              <w:rPr>
                <w:rFonts w:ascii="Times New Roman" w:eastAsia="Times New Roman" w:hAnsi="Times New Roman" w:cs="Times New Roman"/>
                <w:sz w:val="18"/>
                <w:szCs w:val="18"/>
                <w:lang w:eastAsia="ru-RU"/>
              </w:rPr>
              <w:t>1 </w:t>
            </w:r>
            <w:r w:rsidR="000718A0">
              <w:rPr>
                <w:rFonts w:ascii="Times New Roman" w:eastAsia="Times New Roman" w:hAnsi="Times New Roman" w:cs="Times New Roman"/>
                <w:sz w:val="18"/>
                <w:szCs w:val="18"/>
                <w:lang w:eastAsia="ru-RU"/>
              </w:rPr>
              <w:t>35</w:t>
            </w:r>
            <w:r w:rsidRPr="00EC768B">
              <w:rPr>
                <w:rFonts w:ascii="Times New Roman" w:eastAsia="Times New Roman" w:hAnsi="Times New Roman" w:cs="Times New Roman"/>
                <w:sz w:val="18"/>
                <w:szCs w:val="18"/>
                <w:lang w:eastAsia="ru-RU"/>
              </w:rPr>
              <w:t>0 000,00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EC768B" w:rsidRDefault="00862CE6" w:rsidP="00862CE6">
            <w:pPr>
              <w:spacing w:after="0" w:line="240" w:lineRule="auto"/>
              <w:jc w:val="center"/>
              <w:rPr>
                <w:rFonts w:ascii="Times New Roman" w:eastAsia="Times New Roman" w:hAnsi="Times New Roman" w:cs="Times New Roman"/>
                <w:sz w:val="18"/>
                <w:szCs w:val="18"/>
                <w:lang w:eastAsia="ru-RU"/>
              </w:rPr>
            </w:pPr>
            <w:r w:rsidRPr="00EC768B">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EC768B" w:rsidRDefault="00862CE6" w:rsidP="00862CE6">
            <w:pPr>
              <w:spacing w:after="0" w:line="240" w:lineRule="auto"/>
              <w:jc w:val="center"/>
              <w:rPr>
                <w:rFonts w:ascii="Times New Roman" w:eastAsia="Times New Roman" w:hAnsi="Times New Roman" w:cs="Times New Roman"/>
                <w:sz w:val="18"/>
                <w:szCs w:val="18"/>
                <w:lang w:eastAsia="ru-RU"/>
              </w:rPr>
            </w:pPr>
            <w:r w:rsidRPr="00EC768B">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EC768B" w:rsidRDefault="00862CE6" w:rsidP="00862CE6">
            <w:pPr>
              <w:spacing w:after="0" w:line="240" w:lineRule="auto"/>
              <w:jc w:val="center"/>
              <w:rPr>
                <w:rFonts w:ascii="Times New Roman" w:eastAsia="Times New Roman" w:hAnsi="Times New Roman" w:cs="Times New Roman"/>
                <w:sz w:val="18"/>
                <w:szCs w:val="18"/>
                <w:lang w:eastAsia="ru-RU"/>
              </w:rPr>
            </w:pPr>
            <w:r w:rsidRPr="00EC768B">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EC768B" w:rsidRDefault="00862CE6" w:rsidP="00862CE6">
            <w:pPr>
              <w:spacing w:after="0" w:line="240" w:lineRule="auto"/>
              <w:jc w:val="center"/>
              <w:rPr>
                <w:rFonts w:ascii="Times New Roman" w:eastAsia="Times New Roman" w:hAnsi="Times New Roman" w:cs="Times New Roman"/>
                <w:sz w:val="18"/>
                <w:szCs w:val="18"/>
                <w:lang w:eastAsia="ru-RU"/>
              </w:rPr>
            </w:pPr>
            <w:r w:rsidRPr="00EC768B">
              <w:rPr>
                <w:rFonts w:ascii="Times New Roman" w:eastAsia="Times New Roman" w:hAnsi="Times New Roman" w:cs="Times New Roman"/>
                <w:sz w:val="18"/>
                <w:szCs w:val="18"/>
                <w:lang w:eastAsia="ru-RU"/>
              </w:rPr>
              <w:t>100</w:t>
            </w:r>
          </w:p>
        </w:tc>
      </w:tr>
      <w:tr w:rsidR="00862CE6" w:rsidRPr="00E87C97"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EC768B" w:rsidRDefault="00862CE6" w:rsidP="00862CE6">
            <w:pPr>
              <w:spacing w:after="0" w:line="240" w:lineRule="auto"/>
              <w:rPr>
                <w:rFonts w:ascii="Times New Roman" w:eastAsia="Times New Roman" w:hAnsi="Times New Roman" w:cs="Times New Roman"/>
                <w:sz w:val="18"/>
                <w:szCs w:val="18"/>
                <w:lang w:eastAsia="ru-RU"/>
              </w:rPr>
            </w:pPr>
            <w:r w:rsidRPr="00EC768B">
              <w:rPr>
                <w:rFonts w:ascii="Times New Roman" w:eastAsia="Times New Roman" w:hAnsi="Times New Roman"/>
                <w:b/>
                <w:sz w:val="18"/>
                <w:szCs w:val="18"/>
                <w:lang w:eastAsia="ru-RU"/>
              </w:rPr>
              <w:t>Эффективность реализации  3-основного мероприятия  составляет    100  %</w:t>
            </w:r>
          </w:p>
        </w:tc>
      </w:tr>
      <w:tr w:rsidR="00862CE6" w:rsidRPr="00E87C97"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E87C97" w:rsidRDefault="00862CE6" w:rsidP="00862CE6">
            <w:pPr>
              <w:spacing w:after="0" w:line="240" w:lineRule="auto"/>
              <w:rPr>
                <w:rFonts w:ascii="Times New Roman" w:eastAsia="Times New Roman" w:hAnsi="Times New Roman" w:cs="Times New Roman"/>
                <w:b/>
                <w:sz w:val="18"/>
                <w:szCs w:val="18"/>
                <w:highlight w:val="yellow"/>
                <w:lang w:eastAsia="ru-RU"/>
              </w:rPr>
            </w:pPr>
          </w:p>
          <w:p w:rsidR="00862CE6" w:rsidRPr="00E87C97" w:rsidRDefault="00862CE6" w:rsidP="00862CE6">
            <w:pPr>
              <w:spacing w:after="0" w:line="240" w:lineRule="auto"/>
              <w:rPr>
                <w:rFonts w:ascii="Times New Roman" w:eastAsia="Times New Roman" w:hAnsi="Times New Roman" w:cs="Times New Roman"/>
                <w:b/>
                <w:sz w:val="18"/>
                <w:szCs w:val="18"/>
                <w:highlight w:val="yellow"/>
                <w:lang w:eastAsia="ru-RU"/>
              </w:rPr>
            </w:pPr>
            <w:r w:rsidRPr="006C7097">
              <w:rPr>
                <w:rFonts w:ascii="Times New Roman" w:eastAsia="Times New Roman" w:hAnsi="Times New Roman" w:cs="Times New Roman"/>
                <w:b/>
                <w:sz w:val="18"/>
                <w:szCs w:val="18"/>
                <w:lang w:eastAsia="ru-RU"/>
              </w:rPr>
              <w:t>Эффективность реализации 2  подпрограммы    составляет  100  %</w:t>
            </w:r>
          </w:p>
        </w:tc>
      </w:tr>
      <w:tr w:rsidR="00862CE6" w:rsidRPr="00E87C97" w:rsidTr="00B7292B">
        <w:trPr>
          <w:trHeight w:val="29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974991" w:rsidRDefault="00862CE6" w:rsidP="00862CE6">
            <w:pPr>
              <w:spacing w:after="0" w:line="240" w:lineRule="auto"/>
              <w:rPr>
                <w:rFonts w:ascii="Times New Roman" w:eastAsia="Times New Roman" w:hAnsi="Times New Roman" w:cs="Times New Roman"/>
                <w:b/>
                <w:sz w:val="18"/>
                <w:szCs w:val="18"/>
                <w:lang w:eastAsia="ru-RU"/>
              </w:rPr>
            </w:pPr>
          </w:p>
          <w:p w:rsidR="00862CE6" w:rsidRPr="00974991" w:rsidRDefault="00862CE6" w:rsidP="00862CE6">
            <w:pPr>
              <w:spacing w:after="0" w:line="240" w:lineRule="auto"/>
              <w:jc w:val="center"/>
              <w:rPr>
                <w:rFonts w:ascii="Times New Roman" w:eastAsia="Times New Roman" w:hAnsi="Times New Roman" w:cs="Times New Roman"/>
                <w:b/>
                <w:sz w:val="18"/>
                <w:szCs w:val="18"/>
                <w:lang w:eastAsia="ru-RU"/>
              </w:rPr>
            </w:pPr>
            <w:r w:rsidRPr="00974991">
              <w:rPr>
                <w:rFonts w:ascii="Times New Roman" w:eastAsia="Times New Roman" w:hAnsi="Times New Roman" w:cs="Times New Roman"/>
                <w:b/>
                <w:sz w:val="18"/>
                <w:szCs w:val="18"/>
                <w:lang w:eastAsia="ru-RU"/>
              </w:rPr>
              <w:t>Подпрограмма № 3 «Развитие малого и среднего предпринимательства в Исилькульском муниципальном районе Омской области»</w:t>
            </w:r>
          </w:p>
        </w:tc>
      </w:tr>
      <w:tr w:rsidR="00862CE6" w:rsidRPr="00E87C97" w:rsidTr="000B1F0E">
        <w:trPr>
          <w:trHeight w:val="291"/>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974991" w:rsidRDefault="00862CE6" w:rsidP="00862CE6">
            <w:pPr>
              <w:spacing w:after="0" w:line="240" w:lineRule="auto"/>
              <w:rPr>
                <w:rFonts w:ascii="Times New Roman" w:eastAsia="Times New Roman" w:hAnsi="Times New Roman" w:cs="Times New Roman"/>
                <w:sz w:val="18"/>
                <w:szCs w:val="18"/>
                <w:lang w:eastAsia="ru-RU"/>
              </w:rPr>
            </w:pPr>
            <w:r w:rsidRPr="00974991">
              <w:rPr>
                <w:rFonts w:ascii="Times New Roman" w:eastAsia="Times New Roman" w:hAnsi="Times New Roman" w:cs="Times New Roman"/>
                <w:sz w:val="18"/>
                <w:szCs w:val="18"/>
                <w:lang w:eastAsia="ru-RU"/>
              </w:rPr>
              <w:t>Задача 1 подпрограммы 3 "Развитие кредитно-финансовых механизмов, направленных на развитие субъектов малого и среднего предпринимательства, увеличение их инвестиционной активности"</w:t>
            </w:r>
          </w:p>
        </w:tc>
      </w:tr>
      <w:tr w:rsidR="00862CE6" w:rsidRPr="00E87C97" w:rsidTr="000B1F0E">
        <w:trPr>
          <w:trHeight w:val="463"/>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974991" w:rsidRDefault="00862CE6" w:rsidP="00862CE6">
            <w:pPr>
              <w:autoSpaceDE w:val="0"/>
              <w:autoSpaceDN w:val="0"/>
              <w:adjustRightInd w:val="0"/>
              <w:spacing w:after="0" w:line="240" w:lineRule="auto"/>
              <w:jc w:val="center"/>
              <w:rPr>
                <w:rFonts w:ascii="Times New Roman" w:hAnsi="Times New Roman" w:cs="Times New Roman"/>
                <w:sz w:val="18"/>
                <w:szCs w:val="18"/>
              </w:rPr>
            </w:pPr>
            <w:r w:rsidRPr="00974991">
              <w:rPr>
                <w:rFonts w:ascii="Times New Roman" w:hAnsi="Times New Roman" w:cs="Times New Roman"/>
                <w:sz w:val="18"/>
                <w:szCs w:val="18"/>
              </w:rPr>
              <w:t>Основное мероприятие « Реализация регионального проекта «Создание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старта и комфортного ведения бизнеса»</w:t>
            </w:r>
          </w:p>
        </w:tc>
      </w:tr>
      <w:tr w:rsidR="00862CE6" w:rsidRPr="00E87C97" w:rsidTr="000B1F0E">
        <w:trPr>
          <w:trHeight w:val="229"/>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tbl>
            <w:tblPr>
              <w:tblpPr w:leftFromText="180" w:rightFromText="180" w:vertAnchor="text" w:horzAnchor="margin" w:tblpX="-406" w:tblpY="645"/>
              <w:tblW w:w="16155" w:type="dxa"/>
              <w:tblLayout w:type="fixed"/>
              <w:tblCellMar>
                <w:left w:w="10" w:type="dxa"/>
                <w:right w:w="10" w:type="dxa"/>
              </w:tblCellMar>
              <w:tblLook w:val="0000" w:firstRow="0" w:lastRow="0" w:firstColumn="0" w:lastColumn="0" w:noHBand="0" w:noVBand="0"/>
            </w:tblPr>
            <w:tblGrid>
              <w:gridCol w:w="16155"/>
            </w:tblGrid>
            <w:tr w:rsidR="00862CE6" w:rsidRPr="00E87C97" w:rsidTr="002E2E66">
              <w:trPr>
                <w:trHeight w:val="291"/>
              </w:trPr>
              <w:tc>
                <w:tcPr>
                  <w:tcW w:w="16155" w:type="dxa"/>
                  <w:tcBorders>
                    <w:top w:val="single" w:sz="4" w:space="0" w:color="auto"/>
                    <w:left w:val="single" w:sz="4" w:space="0" w:color="auto"/>
                    <w:bottom w:val="single" w:sz="4" w:space="0" w:color="auto"/>
                    <w:right w:val="single" w:sz="4" w:space="0" w:color="auto"/>
                  </w:tcBorders>
                  <w:shd w:val="clear" w:color="auto" w:fill="FFFFFF"/>
                </w:tcPr>
                <w:p w:rsidR="00862CE6" w:rsidRPr="00776AEF" w:rsidRDefault="00862CE6" w:rsidP="00862CE6">
                  <w:pPr>
                    <w:spacing w:after="0" w:line="240" w:lineRule="auto"/>
                    <w:jc w:val="center"/>
                    <w:rPr>
                      <w:rFonts w:ascii="Times New Roman" w:eastAsia="Times New Roman" w:hAnsi="Times New Roman" w:cs="Times New Roman"/>
                      <w:sz w:val="18"/>
                      <w:szCs w:val="18"/>
                      <w:lang w:eastAsia="ru-RU"/>
                    </w:rPr>
                  </w:pPr>
                  <w:r w:rsidRPr="00776AEF">
                    <w:rPr>
                      <w:rFonts w:ascii="Times New Roman" w:eastAsia="Times New Roman" w:hAnsi="Times New Roman" w:cs="Times New Roman"/>
                      <w:sz w:val="18"/>
                      <w:szCs w:val="18"/>
                      <w:lang w:eastAsia="ru-RU"/>
                    </w:rPr>
                    <w:t>Задача 2 подпрограммы 3 "Информационная, методическая, консультационная поддержка субъектов малого и среднего предпринимательства "</w:t>
                  </w:r>
                </w:p>
              </w:tc>
            </w:tr>
            <w:tr w:rsidR="00862CE6" w:rsidRPr="00E87C97" w:rsidTr="00805669">
              <w:trPr>
                <w:trHeight w:val="265"/>
              </w:trPr>
              <w:tc>
                <w:tcPr>
                  <w:tcW w:w="16155" w:type="dxa"/>
                  <w:tcBorders>
                    <w:top w:val="single" w:sz="4" w:space="0" w:color="auto"/>
                    <w:left w:val="single" w:sz="4" w:space="0" w:color="auto"/>
                    <w:bottom w:val="single" w:sz="4" w:space="0" w:color="auto"/>
                    <w:right w:val="single" w:sz="4" w:space="0" w:color="auto"/>
                  </w:tcBorders>
                  <w:shd w:val="clear" w:color="auto" w:fill="FFFFFF"/>
                </w:tcPr>
                <w:p w:rsidR="00862CE6" w:rsidRPr="00776AEF" w:rsidRDefault="00862CE6" w:rsidP="00862CE6">
                  <w:pPr>
                    <w:autoSpaceDE w:val="0"/>
                    <w:autoSpaceDN w:val="0"/>
                    <w:adjustRightInd w:val="0"/>
                    <w:spacing w:after="0" w:line="240" w:lineRule="auto"/>
                    <w:jc w:val="center"/>
                    <w:rPr>
                      <w:rFonts w:ascii="Times New Roman" w:hAnsi="Times New Roman" w:cs="Times New Roman"/>
                      <w:sz w:val="18"/>
                      <w:szCs w:val="18"/>
                    </w:rPr>
                  </w:pPr>
                  <w:r w:rsidRPr="00776AEF">
                    <w:rPr>
                      <w:rFonts w:ascii="Times New Roman" w:hAnsi="Times New Roman" w:cs="Times New Roman"/>
                      <w:sz w:val="18"/>
                      <w:szCs w:val="18"/>
                    </w:rPr>
                    <w:t>Основное мероприятие «</w:t>
                  </w:r>
                  <w:r w:rsidRPr="00776AEF">
                    <w:t xml:space="preserve"> </w:t>
                  </w:r>
                  <w:r w:rsidRPr="00776AEF">
                    <w:rPr>
                      <w:rFonts w:ascii="Times New Roman" w:hAnsi="Times New Roman" w:cs="Times New Roman"/>
                      <w:sz w:val="18"/>
                      <w:szCs w:val="18"/>
                    </w:rPr>
                    <w:t xml:space="preserve">Облегчение доступа субъектов малого и среднего предпринимательства к информационно-консультационным ресурсам» </w:t>
                  </w:r>
                </w:p>
              </w:tc>
            </w:tr>
          </w:tbl>
          <w:p w:rsidR="00862CE6" w:rsidRPr="00E87C97" w:rsidRDefault="00862CE6" w:rsidP="00862CE6">
            <w:pPr>
              <w:spacing w:after="0" w:line="240" w:lineRule="auto"/>
              <w:ind w:left="420"/>
              <w:jc w:val="both"/>
              <w:rPr>
                <w:rFonts w:ascii="Times New Roman" w:eastAsia="Times New Roman" w:hAnsi="Times New Roman" w:cs="Times New Roman"/>
                <w:b/>
                <w:sz w:val="16"/>
                <w:szCs w:val="16"/>
                <w:highlight w:val="yellow"/>
                <w:lang w:eastAsia="ru-RU"/>
              </w:rPr>
            </w:pPr>
          </w:p>
        </w:tc>
      </w:tr>
      <w:tr w:rsidR="00862CE6" w:rsidRPr="00E87C97" w:rsidTr="00CD6318">
        <w:trPr>
          <w:trHeight w:val="1019"/>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974991" w:rsidRDefault="00862CE6" w:rsidP="00862CE6">
            <w:pPr>
              <w:spacing w:after="0" w:line="240" w:lineRule="auto"/>
              <w:rPr>
                <w:rFonts w:ascii="Times New Roman" w:eastAsia="Times New Roman" w:hAnsi="Times New Roman" w:cs="Times New Roman"/>
                <w:sz w:val="18"/>
                <w:szCs w:val="18"/>
                <w:lang w:eastAsia="ru-RU"/>
              </w:rPr>
            </w:pPr>
            <w:r w:rsidRPr="00974991">
              <w:rPr>
                <w:rFonts w:ascii="Times New Roman" w:eastAsia="Times New Roman" w:hAnsi="Times New Roman" w:cs="Times New Roman"/>
                <w:sz w:val="18"/>
                <w:szCs w:val="18"/>
                <w:lang w:eastAsia="ru-RU"/>
              </w:rPr>
              <w:t>3.1</w:t>
            </w:r>
          </w:p>
          <w:p w:rsidR="00862CE6" w:rsidRPr="00974991" w:rsidRDefault="00862CE6" w:rsidP="00862CE6">
            <w:pPr>
              <w:spacing w:after="0" w:line="240" w:lineRule="auto"/>
              <w:rPr>
                <w:rFonts w:ascii="Times New Roman" w:eastAsia="Times New Roman" w:hAnsi="Times New Roman" w:cs="Times New Roman"/>
                <w:sz w:val="18"/>
                <w:szCs w:val="18"/>
                <w:lang w:eastAsia="ru-RU"/>
              </w:rPr>
            </w:pP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974991" w:rsidRDefault="00091AAF" w:rsidP="00862CE6">
            <w:pPr>
              <w:spacing w:after="0" w:line="240" w:lineRule="auto"/>
              <w:ind w:left="80"/>
              <w:rPr>
                <w:rFonts w:ascii="Times New Roman" w:hAnsi="Times New Roman" w:cs="Times New Roman"/>
                <w:sz w:val="18"/>
                <w:szCs w:val="18"/>
              </w:rPr>
            </w:pPr>
            <w:r w:rsidRPr="00091AAF">
              <w:rPr>
                <w:rFonts w:ascii="Times New Roman" w:hAnsi="Times New Roman" w:cs="Times New Roman"/>
                <w:sz w:val="18"/>
                <w:szCs w:val="18"/>
              </w:rPr>
              <w:t>Предоставление грантов начинающим субъектам малого предпринимательства</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974991" w:rsidRDefault="00091AAF" w:rsidP="00862CE6">
            <w:pPr>
              <w:spacing w:after="0" w:line="224" w:lineRule="exact"/>
              <w:ind w:left="100"/>
              <w:rPr>
                <w:rFonts w:ascii="Times New Roman" w:hAnsi="Times New Roman" w:cs="Times New Roman"/>
                <w:color w:val="000000"/>
                <w:sz w:val="18"/>
                <w:szCs w:val="18"/>
              </w:rPr>
            </w:pPr>
            <w:r w:rsidRPr="00091AAF">
              <w:rPr>
                <w:rFonts w:ascii="Times New Roman" w:hAnsi="Times New Roman" w:cs="Times New Roman"/>
                <w:color w:val="000000"/>
                <w:sz w:val="18"/>
                <w:szCs w:val="18"/>
              </w:rPr>
              <w:t>Количество субъектов мало</w:t>
            </w:r>
            <w:r>
              <w:rPr>
                <w:rFonts w:ascii="Times New Roman" w:hAnsi="Times New Roman" w:cs="Times New Roman"/>
                <w:color w:val="000000"/>
                <w:sz w:val="18"/>
                <w:szCs w:val="18"/>
              </w:rPr>
              <w:t>го предпринимательства, получив</w:t>
            </w:r>
            <w:r w:rsidRPr="00091AAF">
              <w:rPr>
                <w:rFonts w:ascii="Times New Roman" w:hAnsi="Times New Roman" w:cs="Times New Roman"/>
                <w:color w:val="000000"/>
                <w:sz w:val="18"/>
                <w:szCs w:val="18"/>
              </w:rPr>
              <w:t>ших грантовую поддержку</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974991" w:rsidRDefault="00862CE6" w:rsidP="00862CE6">
            <w:pPr>
              <w:spacing w:after="0" w:line="240" w:lineRule="auto"/>
              <w:jc w:val="center"/>
              <w:rPr>
                <w:rFonts w:ascii="Times New Roman" w:hAnsi="Times New Roman" w:cs="Times New Roman"/>
                <w:sz w:val="18"/>
                <w:szCs w:val="18"/>
              </w:rPr>
            </w:pPr>
            <w:r w:rsidRPr="00974991">
              <w:rPr>
                <w:rFonts w:ascii="Times New Roman" w:hAnsi="Times New Roman" w:cs="Times New Roman"/>
                <w:sz w:val="18"/>
                <w:szCs w:val="18"/>
              </w:rPr>
              <w:t>единиц</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974991" w:rsidRDefault="00091AAF" w:rsidP="00862CE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091AAF" w:rsidP="00862CE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4</w:t>
            </w:r>
            <w:r w:rsidR="00091AAF">
              <w:rPr>
                <w:rFonts w:ascii="Times New Roman" w:eastAsia="Times New Roman" w:hAnsi="Times New Roman" w:cs="Times New Roman"/>
                <w:sz w:val="18"/>
                <w:szCs w:val="18"/>
                <w:lang w:eastAsia="ru-RU"/>
              </w:rPr>
              <w:t>00</w:t>
            </w:r>
            <w:r w:rsidRPr="00512D23">
              <w:rPr>
                <w:rFonts w:ascii="Times New Roman" w:eastAsia="Times New Roman" w:hAnsi="Times New Roman" w:cs="Times New Roman"/>
                <w:sz w:val="18"/>
                <w:szCs w:val="18"/>
                <w:lang w:eastAsia="ru-RU"/>
              </w:rPr>
              <w:t xml:space="preserve"> 000,0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091AAF" w:rsidP="00862CE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400 </w:t>
            </w:r>
            <w:r w:rsidR="00862CE6" w:rsidRPr="00512D23">
              <w:rPr>
                <w:rFonts w:ascii="Times New Roman" w:eastAsia="Times New Roman" w:hAnsi="Times New Roman" w:cs="Times New Roman"/>
                <w:sz w:val="18"/>
                <w:szCs w:val="18"/>
                <w:lang w:eastAsia="ru-RU"/>
              </w:rPr>
              <w:t>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100</w:t>
            </w:r>
          </w:p>
        </w:tc>
      </w:tr>
      <w:tr w:rsidR="00862CE6" w:rsidRPr="00E87C97" w:rsidTr="00CD6318">
        <w:trPr>
          <w:trHeight w:val="1019"/>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974991" w:rsidRDefault="00862CE6" w:rsidP="00862CE6">
            <w:pPr>
              <w:spacing w:after="0" w:line="240" w:lineRule="auto"/>
              <w:rPr>
                <w:rFonts w:ascii="Times New Roman" w:eastAsia="Times New Roman" w:hAnsi="Times New Roman" w:cs="Times New Roman"/>
                <w:sz w:val="18"/>
                <w:szCs w:val="18"/>
                <w:lang w:eastAsia="ru-RU"/>
              </w:rPr>
            </w:pPr>
            <w:r w:rsidRPr="00974991">
              <w:rPr>
                <w:rFonts w:ascii="Times New Roman" w:eastAsia="Times New Roman" w:hAnsi="Times New Roman" w:cs="Times New Roman"/>
                <w:sz w:val="18"/>
                <w:szCs w:val="18"/>
                <w:lang w:eastAsia="ru-RU"/>
              </w:rPr>
              <w:t>3.2</w:t>
            </w:r>
          </w:p>
          <w:p w:rsidR="00862CE6" w:rsidRPr="00974991" w:rsidRDefault="00862CE6" w:rsidP="00862CE6">
            <w:pPr>
              <w:spacing w:after="0" w:line="240" w:lineRule="auto"/>
              <w:rPr>
                <w:rFonts w:ascii="Times New Roman" w:eastAsia="Times New Roman" w:hAnsi="Times New Roman" w:cs="Times New Roman"/>
                <w:sz w:val="18"/>
                <w:szCs w:val="18"/>
                <w:lang w:eastAsia="ru-RU"/>
              </w:rPr>
            </w:pP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974991" w:rsidRDefault="00862CE6" w:rsidP="00862CE6">
            <w:pPr>
              <w:spacing w:after="0" w:line="240" w:lineRule="auto"/>
              <w:ind w:left="80"/>
              <w:rPr>
                <w:rFonts w:ascii="Times New Roman" w:hAnsi="Times New Roman" w:cs="Times New Roman"/>
                <w:sz w:val="18"/>
                <w:szCs w:val="18"/>
              </w:rPr>
            </w:pPr>
            <w:r w:rsidRPr="00974991">
              <w:rPr>
                <w:rFonts w:ascii="Times New Roman" w:hAnsi="Times New Roman" w:cs="Times New Roman"/>
                <w:sz w:val="18"/>
                <w:szCs w:val="18"/>
              </w:rPr>
              <w:t>«Информационно-консультационная поддержка социальных предпринимателей»</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974991" w:rsidRDefault="00862CE6" w:rsidP="00862CE6">
            <w:pPr>
              <w:spacing w:after="0" w:line="224" w:lineRule="exact"/>
              <w:ind w:left="100"/>
              <w:rPr>
                <w:rFonts w:ascii="Times New Roman" w:hAnsi="Times New Roman" w:cs="Times New Roman"/>
                <w:color w:val="000000"/>
                <w:sz w:val="18"/>
                <w:szCs w:val="18"/>
              </w:rPr>
            </w:pPr>
            <w:r w:rsidRPr="00974991">
              <w:rPr>
                <w:rFonts w:ascii="Times New Roman" w:hAnsi="Times New Roman" w:cs="Times New Roman"/>
                <w:color w:val="000000"/>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974991" w:rsidRDefault="00862CE6" w:rsidP="00862CE6">
            <w:pPr>
              <w:spacing w:after="0" w:line="240" w:lineRule="auto"/>
              <w:jc w:val="center"/>
              <w:rPr>
                <w:rFonts w:ascii="Times New Roman" w:hAnsi="Times New Roman" w:cs="Times New Roman"/>
                <w:sz w:val="18"/>
                <w:szCs w:val="18"/>
              </w:rPr>
            </w:pPr>
            <w:r w:rsidRPr="00974991">
              <w:rPr>
                <w:rFonts w:ascii="Times New Roman" w:hAnsi="Times New Roman" w:cs="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974991" w:rsidRDefault="00862CE6" w:rsidP="00091AAF">
            <w:pPr>
              <w:spacing w:after="0" w:line="240" w:lineRule="auto"/>
              <w:jc w:val="center"/>
              <w:rPr>
                <w:rFonts w:ascii="Times New Roman" w:hAnsi="Times New Roman" w:cs="Times New Roman"/>
                <w:sz w:val="18"/>
                <w:szCs w:val="18"/>
              </w:rPr>
            </w:pPr>
            <w:r w:rsidRPr="00974991">
              <w:rPr>
                <w:rFonts w:ascii="Times New Roman" w:hAnsi="Times New Roman" w:cs="Times New Roman"/>
                <w:sz w:val="18"/>
                <w:szCs w:val="18"/>
              </w:rPr>
              <w:t>37,</w:t>
            </w:r>
            <w:r w:rsidR="00091AAF">
              <w:rPr>
                <w:rFonts w:ascii="Times New Roman" w:hAnsi="Times New Roman" w:cs="Times New Roman"/>
                <w:sz w:val="18"/>
                <w:szCs w:val="18"/>
              </w:rPr>
              <w:t>58</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091AAF" w:rsidP="004F570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42,52</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1 000,0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1 000,0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512D23" w:rsidRDefault="00862CE6" w:rsidP="00862CE6">
            <w:pPr>
              <w:spacing w:after="0" w:line="240" w:lineRule="auto"/>
              <w:jc w:val="center"/>
              <w:rPr>
                <w:rFonts w:ascii="Times New Roman" w:eastAsia="Times New Roman" w:hAnsi="Times New Roman" w:cs="Times New Roman"/>
                <w:sz w:val="18"/>
                <w:szCs w:val="18"/>
                <w:lang w:eastAsia="ru-RU"/>
              </w:rPr>
            </w:pPr>
            <w:r w:rsidRPr="00512D23">
              <w:rPr>
                <w:rFonts w:ascii="Times New Roman" w:eastAsia="Times New Roman" w:hAnsi="Times New Roman" w:cs="Times New Roman"/>
                <w:sz w:val="18"/>
                <w:szCs w:val="18"/>
                <w:lang w:eastAsia="ru-RU"/>
              </w:rPr>
              <w:t>100</w:t>
            </w:r>
          </w:p>
        </w:tc>
      </w:tr>
      <w:tr w:rsidR="00862CE6" w:rsidRPr="00E87C97" w:rsidTr="00805669">
        <w:trPr>
          <w:trHeight w:val="330"/>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512D23" w:rsidRDefault="00862CE6" w:rsidP="00862CE6">
            <w:pPr>
              <w:spacing w:after="0" w:line="240" w:lineRule="auto"/>
              <w:rPr>
                <w:rFonts w:ascii="Times New Roman" w:eastAsia="Times New Roman" w:hAnsi="Times New Roman" w:cs="Times New Roman"/>
                <w:sz w:val="18"/>
                <w:szCs w:val="18"/>
                <w:lang w:eastAsia="ru-RU"/>
              </w:rPr>
            </w:pPr>
            <w:r w:rsidRPr="00512D23">
              <w:rPr>
                <w:rFonts w:ascii="Times New Roman" w:eastAsia="Times New Roman" w:hAnsi="Times New Roman"/>
                <w:b/>
                <w:sz w:val="20"/>
                <w:szCs w:val="20"/>
                <w:lang w:eastAsia="ru-RU"/>
              </w:rPr>
              <w:t>Эффективность реализации  2-основного мероприятия  составляет  100,0 %</w:t>
            </w:r>
          </w:p>
        </w:tc>
      </w:tr>
      <w:tr w:rsidR="00862CE6" w:rsidRPr="00E87C97" w:rsidTr="00805669">
        <w:trPr>
          <w:trHeight w:val="73"/>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512D23" w:rsidRDefault="00862CE6" w:rsidP="00862CE6">
            <w:pPr>
              <w:spacing w:after="0" w:line="240" w:lineRule="auto"/>
              <w:rPr>
                <w:rFonts w:ascii="Times New Roman" w:eastAsia="Times New Roman" w:hAnsi="Times New Roman" w:cs="Times New Roman"/>
                <w:b/>
                <w:sz w:val="18"/>
                <w:szCs w:val="18"/>
                <w:lang w:eastAsia="ru-RU"/>
              </w:rPr>
            </w:pPr>
            <w:r w:rsidRPr="00512D23">
              <w:rPr>
                <w:rFonts w:ascii="Times New Roman" w:eastAsia="Times New Roman" w:hAnsi="Times New Roman" w:cs="Times New Roman"/>
                <w:b/>
                <w:sz w:val="18"/>
                <w:szCs w:val="18"/>
                <w:lang w:eastAsia="ru-RU"/>
              </w:rPr>
              <w:t>Эффективность реализации 3 подпрограммы составляет 100,0 %</w:t>
            </w:r>
          </w:p>
          <w:p w:rsidR="00862CE6" w:rsidRPr="00512D23" w:rsidRDefault="00862CE6" w:rsidP="00862CE6">
            <w:pPr>
              <w:spacing w:after="0" w:line="240" w:lineRule="auto"/>
              <w:rPr>
                <w:rFonts w:ascii="Times New Roman" w:eastAsia="Times New Roman" w:hAnsi="Times New Roman" w:cs="Times New Roman"/>
                <w:b/>
                <w:sz w:val="18"/>
                <w:szCs w:val="18"/>
                <w:lang w:eastAsia="ru-RU"/>
              </w:rPr>
            </w:pP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03343E" w:rsidRDefault="00862CE6" w:rsidP="00862CE6">
            <w:pPr>
              <w:spacing w:after="0" w:line="240" w:lineRule="auto"/>
              <w:jc w:val="center"/>
              <w:rPr>
                <w:rFonts w:ascii="Times New Roman" w:eastAsia="Times New Roman" w:hAnsi="Times New Roman" w:cs="Times New Roman"/>
                <w:b/>
                <w:sz w:val="18"/>
                <w:szCs w:val="18"/>
                <w:lang w:eastAsia="ru-RU"/>
              </w:rPr>
            </w:pPr>
            <w:r w:rsidRPr="00D9005C">
              <w:rPr>
                <w:rFonts w:ascii="Times New Roman" w:eastAsia="Times New Roman" w:hAnsi="Times New Roman" w:cs="Times New Roman"/>
                <w:b/>
                <w:sz w:val="18"/>
                <w:szCs w:val="18"/>
                <w:lang w:eastAsia="ru-RU"/>
              </w:rPr>
              <w:t>Подпрограмма № 4 «Формирование объектов</w:t>
            </w:r>
            <w:r w:rsidRPr="0003343E">
              <w:rPr>
                <w:rFonts w:ascii="Times New Roman" w:eastAsia="Times New Roman" w:hAnsi="Times New Roman" w:cs="Times New Roman"/>
                <w:b/>
                <w:sz w:val="18"/>
                <w:szCs w:val="18"/>
                <w:lang w:eastAsia="ru-RU"/>
              </w:rPr>
              <w:t xml:space="preserve"> недвижимости и управление ими в Исилькульском муниципальном районе Омской области "</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03343E" w:rsidRDefault="00862CE6" w:rsidP="00862CE6">
            <w:pPr>
              <w:spacing w:after="0" w:line="240" w:lineRule="auto"/>
              <w:jc w:val="center"/>
              <w:rPr>
                <w:rFonts w:ascii="Times New Roman" w:eastAsia="Times New Roman" w:hAnsi="Times New Roman" w:cs="Times New Roman"/>
                <w:sz w:val="18"/>
                <w:szCs w:val="18"/>
                <w:lang w:eastAsia="ru-RU"/>
              </w:rPr>
            </w:pPr>
            <w:r w:rsidRPr="0003343E">
              <w:rPr>
                <w:rFonts w:ascii="Times New Roman" w:eastAsia="Times New Roman" w:hAnsi="Times New Roman" w:cs="Times New Roman"/>
                <w:sz w:val="18"/>
                <w:szCs w:val="18"/>
                <w:lang w:eastAsia="ru-RU"/>
              </w:rPr>
              <w:t xml:space="preserve">Задача 1 подпрограммы 4 ""Осуществление учёта, управления, содержания и продажи объектов собственности  Исилькульского </w:t>
            </w:r>
            <w:r w:rsidRPr="0003343E">
              <w:rPr>
                <w:rFonts w:ascii="Times New Roman" w:eastAsia="Times New Roman" w:hAnsi="Times New Roman" w:cs="Times New Roman"/>
                <w:b/>
                <w:sz w:val="18"/>
                <w:szCs w:val="18"/>
                <w:lang w:eastAsia="ru-RU"/>
              </w:rPr>
              <w:t xml:space="preserve"> </w:t>
            </w:r>
            <w:r w:rsidRPr="0003343E">
              <w:rPr>
                <w:rFonts w:ascii="Times New Roman" w:eastAsia="Times New Roman" w:hAnsi="Times New Roman" w:cs="Times New Roman"/>
                <w:sz w:val="18"/>
                <w:szCs w:val="18"/>
                <w:lang w:eastAsia="ru-RU"/>
              </w:rPr>
              <w:t>муниципальном районе Омской области "</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03343E" w:rsidRDefault="00862CE6" w:rsidP="00862CE6">
            <w:pPr>
              <w:autoSpaceDE w:val="0"/>
              <w:autoSpaceDN w:val="0"/>
              <w:adjustRightInd w:val="0"/>
              <w:spacing w:after="0" w:line="240" w:lineRule="auto"/>
              <w:jc w:val="center"/>
              <w:rPr>
                <w:rFonts w:ascii="Times New Roman" w:hAnsi="Times New Roman" w:cs="Times New Roman"/>
                <w:sz w:val="18"/>
                <w:szCs w:val="18"/>
              </w:rPr>
            </w:pPr>
            <w:r w:rsidRPr="0003343E">
              <w:rPr>
                <w:rFonts w:ascii="Times New Roman" w:hAnsi="Times New Roman" w:cs="Times New Roman"/>
                <w:sz w:val="18"/>
                <w:szCs w:val="18"/>
              </w:rPr>
              <w:t xml:space="preserve">Основное мероприятие «Формирование и распоряжение объектами недвижимости» </w:t>
            </w:r>
          </w:p>
        </w:tc>
      </w:tr>
      <w:tr w:rsidR="00B13853" w:rsidRPr="00E87C97" w:rsidTr="00CD6318">
        <w:trPr>
          <w:trHeight w:val="372"/>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40" w:lineRule="auto"/>
              <w:rPr>
                <w:rFonts w:ascii="Times New Roman" w:eastAsia="Times New Roman" w:hAnsi="Times New Roman" w:cs="Times New Roman"/>
                <w:sz w:val="18"/>
                <w:szCs w:val="18"/>
                <w:lang w:eastAsia="ru-RU"/>
              </w:rPr>
            </w:pPr>
            <w:r w:rsidRPr="0003343E">
              <w:rPr>
                <w:rFonts w:ascii="Times New Roman" w:eastAsia="Times New Roman" w:hAnsi="Times New Roman" w:cs="Times New Roman"/>
                <w:sz w:val="18"/>
                <w:szCs w:val="18"/>
                <w:lang w:eastAsia="ru-RU"/>
              </w:rPr>
              <w:t>1.1</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40" w:lineRule="auto"/>
              <w:rPr>
                <w:rFonts w:ascii="Times New Roman" w:eastAsia="Times New Roman" w:hAnsi="Times New Roman" w:cs="Times New Roman"/>
                <w:sz w:val="18"/>
                <w:szCs w:val="18"/>
                <w:lang w:eastAsia="ru-RU"/>
              </w:rPr>
            </w:pPr>
            <w:r w:rsidRPr="0003343E">
              <w:rPr>
                <w:rFonts w:ascii="Times New Roman" w:hAnsi="Times New Roman" w:cs="Times New Roman"/>
                <w:sz w:val="18"/>
                <w:szCs w:val="18"/>
              </w:rPr>
              <w:t>Организация инвентаризационно - технических работ для осуществления полномочий</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24" w:lineRule="exact"/>
              <w:ind w:left="100"/>
              <w:rPr>
                <w:rFonts w:ascii="Times New Roman" w:hAnsi="Times New Roman" w:cs="Times New Roman"/>
                <w:sz w:val="18"/>
                <w:szCs w:val="18"/>
              </w:rPr>
            </w:pPr>
            <w:r w:rsidRPr="0003343E">
              <w:rPr>
                <w:rFonts w:ascii="Times New Roman" w:hAnsi="Times New Roman" w:cs="Times New Roman"/>
                <w:sz w:val="18"/>
                <w:szCs w:val="18"/>
              </w:rPr>
              <w:t>Количество объектов (здания, строения, сооружения), в отношении которых проведены инвентаризационно - технические работы</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3853" w:rsidP="00B13853">
            <w:pPr>
              <w:spacing w:after="0" w:line="240" w:lineRule="auto"/>
              <w:jc w:val="center"/>
              <w:rPr>
                <w:rFonts w:ascii="Times New Roman" w:hAnsi="Times New Roman" w:cs="Times New Roman"/>
                <w:sz w:val="18"/>
                <w:szCs w:val="18"/>
              </w:rPr>
            </w:pPr>
            <w:r w:rsidRPr="0003343E">
              <w:rPr>
                <w:rFonts w:ascii="Times New Roman" w:hAnsi="Times New Roman" w:cs="Times New Roman"/>
                <w:sz w:val="18"/>
                <w:szCs w:val="18"/>
              </w:rPr>
              <w:t>единиц</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0270" w:rsidP="00B138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D9005C" w:rsidP="00B138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rPr>
                <w:rFonts w:ascii="Times New Roman" w:eastAsia="Times New Roman" w:hAnsi="Times New Roman" w:cs="Times New Roman"/>
                <w:sz w:val="18"/>
                <w:szCs w:val="18"/>
              </w:rPr>
            </w:pPr>
          </w:p>
          <w:p w:rsidR="00B13853" w:rsidRPr="00B13853" w:rsidRDefault="00B10270" w:rsidP="00B13853">
            <w:pPr>
              <w:jc w:val="center"/>
              <w:rPr>
                <w:rFonts w:ascii="Times New Roman" w:eastAsia="Times New Roman" w:hAnsi="Times New Roman" w:cs="Times New Roman"/>
                <w:sz w:val="18"/>
                <w:szCs w:val="18"/>
              </w:rPr>
            </w:pPr>
            <w:r>
              <w:rPr>
                <w:rFonts w:ascii="Times New Roman" w:hAnsi="Times New Roman" w:cs="Times New Roman"/>
                <w:sz w:val="18"/>
                <w:szCs w:val="18"/>
              </w:rPr>
              <w:t>242 000,00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rPr>
                <w:rFonts w:ascii="Times New Roman" w:eastAsia="Times New Roman" w:hAnsi="Times New Roman" w:cs="Times New Roman"/>
                <w:sz w:val="18"/>
                <w:szCs w:val="18"/>
              </w:rPr>
            </w:pPr>
          </w:p>
          <w:p w:rsidR="00B13853" w:rsidRPr="00B13853" w:rsidRDefault="00B10270" w:rsidP="00B13853">
            <w:pPr>
              <w:jc w:val="center"/>
              <w:rPr>
                <w:rFonts w:ascii="Times New Roman" w:eastAsia="Times New Roman" w:hAnsi="Times New Roman" w:cs="Times New Roman"/>
                <w:sz w:val="18"/>
                <w:szCs w:val="18"/>
              </w:rPr>
            </w:pPr>
            <w:r>
              <w:rPr>
                <w:rFonts w:ascii="Times New Roman" w:hAnsi="Times New Roman" w:cs="Times New Roman"/>
                <w:sz w:val="18"/>
                <w:szCs w:val="18"/>
              </w:rPr>
              <w:t>242 000,00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100</w:t>
            </w:r>
          </w:p>
        </w:tc>
      </w:tr>
      <w:tr w:rsidR="00B13853" w:rsidRPr="00E87C97" w:rsidTr="00CD6318">
        <w:trPr>
          <w:trHeight w:val="372"/>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40" w:lineRule="auto"/>
              <w:rPr>
                <w:rFonts w:ascii="Times New Roman" w:eastAsia="Times New Roman" w:hAnsi="Times New Roman" w:cs="Times New Roman"/>
                <w:sz w:val="18"/>
                <w:szCs w:val="18"/>
                <w:lang w:eastAsia="ru-RU"/>
              </w:rPr>
            </w:pPr>
            <w:r w:rsidRPr="0003343E">
              <w:rPr>
                <w:rFonts w:ascii="Times New Roman" w:eastAsia="Times New Roman" w:hAnsi="Times New Roman" w:cs="Times New Roman"/>
                <w:sz w:val="18"/>
                <w:szCs w:val="18"/>
                <w:lang w:eastAsia="ru-RU"/>
              </w:rPr>
              <w:t>1.2</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40" w:lineRule="auto"/>
              <w:ind w:left="80"/>
              <w:rPr>
                <w:rFonts w:ascii="Times New Roman" w:eastAsia="Franklin Gothic Medium" w:hAnsi="Times New Roman" w:cs="Times New Roman"/>
                <w:spacing w:val="20"/>
                <w:sz w:val="18"/>
                <w:szCs w:val="18"/>
                <w:lang w:eastAsia="ru-RU"/>
              </w:rPr>
            </w:pPr>
            <w:r w:rsidRPr="0003343E">
              <w:rPr>
                <w:rFonts w:ascii="Times New Roman" w:hAnsi="Times New Roman" w:cs="Times New Roman"/>
                <w:sz w:val="18"/>
                <w:szCs w:val="18"/>
              </w:rPr>
              <w:t xml:space="preserve">Осуществление оценочной деятельности муниципального имущества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40" w:lineRule="auto"/>
              <w:rPr>
                <w:rFonts w:ascii="Times New Roman" w:hAnsi="Times New Roman" w:cs="Times New Roman"/>
                <w:sz w:val="18"/>
                <w:szCs w:val="18"/>
              </w:rPr>
            </w:pPr>
            <w:r w:rsidRPr="0003343E">
              <w:rPr>
                <w:rFonts w:ascii="Times New Roman" w:hAnsi="Times New Roman" w:cs="Times New Roman"/>
                <w:sz w:val="18"/>
                <w:szCs w:val="18"/>
              </w:rPr>
              <w:t>Объекты муниципального имущества  в отношении которых проведена оценочная деятельность</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40" w:lineRule="auto"/>
              <w:rPr>
                <w:rFonts w:ascii="Times New Roman" w:hAnsi="Times New Roman" w:cs="Times New Roman"/>
                <w:sz w:val="18"/>
                <w:szCs w:val="18"/>
              </w:rPr>
            </w:pPr>
          </w:p>
          <w:p w:rsidR="00B13853" w:rsidRPr="0003343E" w:rsidRDefault="00B13853" w:rsidP="00B13853">
            <w:pPr>
              <w:spacing w:after="0" w:line="240" w:lineRule="auto"/>
              <w:rPr>
                <w:rFonts w:ascii="Times New Roman" w:hAnsi="Times New Roman" w:cs="Times New Roman"/>
                <w:sz w:val="18"/>
                <w:szCs w:val="18"/>
              </w:rPr>
            </w:pPr>
          </w:p>
          <w:p w:rsidR="00B13853" w:rsidRPr="0003343E" w:rsidRDefault="00B13853" w:rsidP="00B13853">
            <w:pPr>
              <w:spacing w:after="0" w:line="240" w:lineRule="auto"/>
              <w:rPr>
                <w:rFonts w:ascii="Times New Roman" w:hAnsi="Times New Roman" w:cs="Times New Roman"/>
                <w:sz w:val="18"/>
                <w:szCs w:val="18"/>
              </w:rPr>
            </w:pPr>
          </w:p>
          <w:p w:rsidR="00B13853" w:rsidRPr="0003343E" w:rsidRDefault="00B13853" w:rsidP="00B13853">
            <w:pPr>
              <w:spacing w:after="0" w:line="240" w:lineRule="auto"/>
              <w:rPr>
                <w:rFonts w:ascii="Times New Roman" w:hAnsi="Times New Roman" w:cs="Times New Roman"/>
                <w:sz w:val="18"/>
                <w:szCs w:val="18"/>
              </w:rPr>
            </w:pPr>
            <w:r w:rsidRPr="0003343E">
              <w:rPr>
                <w:rFonts w:ascii="Times New Roman" w:hAnsi="Times New Roman" w:cs="Times New Roman"/>
                <w:sz w:val="18"/>
                <w:szCs w:val="18"/>
              </w:rPr>
              <w:t>единиц</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0270" w:rsidP="00B138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D9005C" w:rsidP="00B138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0270" w:rsidP="00B13853">
            <w:pPr>
              <w:spacing w:after="0" w:line="240" w:lineRule="auto"/>
              <w:jc w:val="center"/>
              <w:rPr>
                <w:rFonts w:ascii="Times New Roman" w:eastAsia="Times New Roman" w:hAnsi="Times New Roman" w:cs="Times New Roman"/>
                <w:sz w:val="18"/>
                <w:szCs w:val="18"/>
              </w:rPr>
            </w:pPr>
            <w:r>
              <w:rPr>
                <w:rFonts w:ascii="Times New Roman" w:hAnsi="Times New Roman" w:cs="Times New Roman"/>
                <w:sz w:val="18"/>
                <w:szCs w:val="18"/>
              </w:rPr>
              <w:t>25 000</w:t>
            </w:r>
            <w:r w:rsidR="00B13853" w:rsidRPr="00B13853">
              <w:rPr>
                <w:rFonts w:ascii="Times New Roman" w:hAnsi="Times New Roman" w:cs="Times New Roman"/>
                <w:sz w:val="18"/>
                <w:szCs w:val="18"/>
              </w:rPr>
              <w:t>,00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0270" w:rsidP="00B13853">
            <w:pPr>
              <w:spacing w:after="0" w:line="240" w:lineRule="auto"/>
              <w:jc w:val="center"/>
              <w:rPr>
                <w:rFonts w:ascii="Times New Roman" w:eastAsia="Times New Roman" w:hAnsi="Times New Roman" w:cs="Times New Roman"/>
                <w:sz w:val="18"/>
                <w:szCs w:val="18"/>
              </w:rPr>
            </w:pPr>
            <w:r>
              <w:rPr>
                <w:rFonts w:ascii="Times New Roman" w:hAnsi="Times New Roman" w:cs="Times New Roman"/>
                <w:sz w:val="18"/>
                <w:szCs w:val="18"/>
              </w:rPr>
              <w:t>25 000</w:t>
            </w:r>
            <w:r w:rsidR="00B13853" w:rsidRPr="00B13853">
              <w:rPr>
                <w:rFonts w:ascii="Times New Roman" w:hAnsi="Times New Roman" w:cs="Times New Roman"/>
                <w:sz w:val="18"/>
                <w:szCs w:val="18"/>
              </w:rPr>
              <w:t>,00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100</w:t>
            </w:r>
          </w:p>
        </w:tc>
      </w:tr>
      <w:tr w:rsidR="00B13853" w:rsidRPr="00E87C97" w:rsidTr="00CD6318">
        <w:trPr>
          <w:trHeight w:val="372"/>
        </w:trPr>
        <w:tc>
          <w:tcPr>
            <w:tcW w:w="278" w:type="dxa"/>
            <w:gridSpan w:val="3"/>
            <w:tcBorders>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40" w:lineRule="auto"/>
              <w:rPr>
                <w:rFonts w:ascii="Times New Roman" w:eastAsia="Times New Roman" w:hAnsi="Times New Roman" w:cs="Times New Roman"/>
                <w:sz w:val="18"/>
                <w:szCs w:val="18"/>
                <w:lang w:eastAsia="ru-RU"/>
              </w:rPr>
            </w:pPr>
            <w:r w:rsidRPr="0003343E">
              <w:rPr>
                <w:rFonts w:ascii="Times New Roman" w:eastAsia="Times New Roman" w:hAnsi="Times New Roman" w:cs="Times New Roman"/>
                <w:sz w:val="18"/>
                <w:szCs w:val="18"/>
                <w:lang w:eastAsia="ru-RU"/>
              </w:rPr>
              <w:t>1.3</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40" w:lineRule="auto"/>
              <w:ind w:left="80"/>
              <w:rPr>
                <w:rFonts w:ascii="Times New Roman" w:eastAsia="Franklin Gothic Medium" w:hAnsi="Times New Roman" w:cs="Times New Roman"/>
                <w:spacing w:val="20"/>
                <w:sz w:val="18"/>
                <w:szCs w:val="18"/>
                <w:lang w:eastAsia="ru-RU"/>
              </w:rPr>
            </w:pPr>
            <w:r w:rsidRPr="0003343E">
              <w:rPr>
                <w:rFonts w:ascii="Times New Roman" w:hAnsi="Times New Roman" w:cs="Times New Roman"/>
                <w:sz w:val="18"/>
                <w:szCs w:val="18"/>
              </w:rPr>
              <w:t>«Капитальный ремонт общего имущества в многоквартирных домах, находящихся в собственности Исилькульского муниципального района</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3853" w:rsidP="00B13853">
            <w:pPr>
              <w:spacing w:after="0" w:line="240" w:lineRule="auto"/>
              <w:rPr>
                <w:rFonts w:ascii="Times New Roman" w:hAnsi="Times New Roman" w:cs="Times New Roman"/>
                <w:sz w:val="18"/>
                <w:szCs w:val="18"/>
              </w:rPr>
            </w:pPr>
            <w:r w:rsidRPr="0003343E">
              <w:rPr>
                <w:rFonts w:ascii="Times New Roman" w:hAnsi="Times New Roman" w:cs="Times New Roman"/>
                <w:sz w:val="18"/>
                <w:szCs w:val="18"/>
              </w:rPr>
              <w:t>Оплата взносов на капитальный ремонт в Региональный фонд капитального ремонта многоквартирных домов</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3853" w:rsidP="00B13853">
            <w:pPr>
              <w:spacing w:after="0" w:line="240" w:lineRule="auto"/>
              <w:rPr>
                <w:rFonts w:ascii="Times New Roman" w:eastAsia="Times New Roman" w:hAnsi="Times New Roman" w:cs="Times New Roman"/>
                <w:sz w:val="18"/>
                <w:szCs w:val="18"/>
                <w:lang w:eastAsia="ru-RU"/>
              </w:rPr>
            </w:pPr>
            <w:r w:rsidRPr="0003343E">
              <w:rPr>
                <w:rFonts w:ascii="Times New Roman" w:hAnsi="Times New Roman" w:cs="Times New Roman"/>
                <w:sz w:val="18"/>
                <w:szCs w:val="18"/>
              </w:rPr>
              <w:t xml:space="preserve">      %</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3853" w:rsidP="00B13853">
            <w:pPr>
              <w:spacing w:after="0" w:line="240" w:lineRule="auto"/>
              <w:jc w:val="center"/>
              <w:rPr>
                <w:rFonts w:ascii="Times New Roman" w:hAnsi="Times New Roman" w:cs="Times New Roman"/>
                <w:sz w:val="18"/>
                <w:szCs w:val="18"/>
              </w:rPr>
            </w:pPr>
            <w:r w:rsidRPr="0003343E">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3853" w:rsidP="00B13853">
            <w:pPr>
              <w:spacing w:after="0" w:line="240" w:lineRule="auto"/>
              <w:jc w:val="center"/>
              <w:rPr>
                <w:rFonts w:ascii="Times New Roman" w:hAnsi="Times New Roman" w:cs="Times New Roman"/>
                <w:sz w:val="18"/>
                <w:szCs w:val="18"/>
              </w:rPr>
            </w:pPr>
            <w:r w:rsidRPr="0003343E">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0270" w:rsidP="00B13853">
            <w:pPr>
              <w:spacing w:after="0" w:line="240" w:lineRule="auto"/>
              <w:jc w:val="center"/>
              <w:rPr>
                <w:rFonts w:ascii="Times New Roman" w:eastAsia="Times New Roman" w:hAnsi="Times New Roman" w:cs="Times New Roman"/>
                <w:sz w:val="18"/>
                <w:szCs w:val="18"/>
              </w:rPr>
            </w:pPr>
            <w:r>
              <w:rPr>
                <w:rFonts w:ascii="Times New Roman" w:hAnsi="Times New Roman" w:cs="Times New Roman"/>
                <w:sz w:val="18"/>
                <w:szCs w:val="18"/>
              </w:rPr>
              <w:t>722 481,98</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0270" w:rsidP="00B13853">
            <w:pPr>
              <w:spacing w:after="0" w:line="240" w:lineRule="auto"/>
              <w:jc w:val="center"/>
              <w:rPr>
                <w:rFonts w:ascii="Times New Roman" w:eastAsia="Times New Roman" w:hAnsi="Times New Roman" w:cs="Times New Roman"/>
                <w:sz w:val="18"/>
                <w:szCs w:val="18"/>
              </w:rPr>
            </w:pPr>
            <w:r>
              <w:rPr>
                <w:rFonts w:ascii="Times New Roman" w:hAnsi="Times New Roman" w:cs="Times New Roman"/>
                <w:sz w:val="18"/>
                <w:szCs w:val="18"/>
              </w:rPr>
              <w:t>722 481,98</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lang w:eastAsia="ru-RU"/>
              </w:rPr>
            </w:pPr>
            <w:r w:rsidRPr="00B13853">
              <w:rPr>
                <w:rFonts w:ascii="Times New Roman" w:eastAsia="Times New Roman" w:hAnsi="Times New Roman" w:cs="Times New Roman"/>
                <w:sz w:val="18"/>
                <w:szCs w:val="18"/>
                <w:lang w:eastAsia="ru-RU"/>
              </w:rPr>
              <w:t>100</w:t>
            </w:r>
          </w:p>
        </w:tc>
      </w:tr>
      <w:tr w:rsidR="00B13853" w:rsidRPr="00E87C97" w:rsidTr="00CD6318">
        <w:trPr>
          <w:trHeight w:val="372"/>
        </w:trPr>
        <w:tc>
          <w:tcPr>
            <w:tcW w:w="278" w:type="dxa"/>
            <w:gridSpan w:val="3"/>
            <w:tcBorders>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40" w:lineRule="auto"/>
              <w:rPr>
                <w:rFonts w:ascii="Times New Roman" w:eastAsia="Times New Roman" w:hAnsi="Times New Roman" w:cs="Times New Roman"/>
                <w:sz w:val="18"/>
                <w:szCs w:val="18"/>
                <w:lang w:eastAsia="ru-RU"/>
              </w:rPr>
            </w:pPr>
            <w:r w:rsidRPr="0003343E">
              <w:rPr>
                <w:rFonts w:ascii="Times New Roman" w:eastAsia="Times New Roman" w:hAnsi="Times New Roman" w:cs="Times New Roman"/>
                <w:sz w:val="18"/>
                <w:szCs w:val="18"/>
                <w:lang w:eastAsia="ru-RU"/>
              </w:rPr>
              <w:t>1.4</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40" w:lineRule="auto"/>
              <w:ind w:left="80"/>
              <w:rPr>
                <w:rFonts w:ascii="Times New Roman" w:eastAsia="Franklin Gothic Medium" w:hAnsi="Times New Roman" w:cs="Times New Roman"/>
                <w:spacing w:val="20"/>
                <w:sz w:val="18"/>
                <w:szCs w:val="18"/>
                <w:lang w:eastAsia="ru-RU"/>
              </w:rPr>
            </w:pPr>
            <w:r w:rsidRPr="0003343E">
              <w:rPr>
                <w:rFonts w:ascii="Times New Roman" w:hAnsi="Times New Roman" w:cs="Times New Roman"/>
                <w:sz w:val="18"/>
                <w:szCs w:val="18"/>
              </w:rPr>
              <w:t>Содержание, обслуживание и приобретение казенного имущества</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3853" w:rsidP="00B13853">
            <w:pPr>
              <w:spacing w:after="0" w:line="240" w:lineRule="auto"/>
              <w:rPr>
                <w:rFonts w:ascii="Times New Roman" w:hAnsi="Times New Roman" w:cs="Times New Roman"/>
                <w:sz w:val="18"/>
                <w:szCs w:val="18"/>
              </w:rPr>
            </w:pPr>
            <w:r w:rsidRPr="0003343E">
              <w:rPr>
                <w:rFonts w:ascii="Times New Roman" w:hAnsi="Times New Roman" w:cs="Times New Roman"/>
                <w:sz w:val="18"/>
                <w:szCs w:val="18"/>
              </w:rPr>
              <w:t>Оплата обслуживающим организациям за содержание, обслуживание казенного имущества</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3853" w:rsidP="00B13853">
            <w:pPr>
              <w:spacing w:after="0" w:line="240" w:lineRule="auto"/>
              <w:rPr>
                <w:rFonts w:ascii="Times New Roman" w:eastAsia="Times New Roman" w:hAnsi="Times New Roman" w:cs="Times New Roman"/>
                <w:sz w:val="18"/>
                <w:szCs w:val="18"/>
                <w:lang w:eastAsia="ru-RU"/>
              </w:rPr>
            </w:pPr>
            <w:r w:rsidRPr="0003343E">
              <w:rPr>
                <w:rFonts w:ascii="Times New Roman" w:hAnsi="Times New Roman" w:cs="Times New Roman"/>
                <w:sz w:val="18"/>
                <w:szCs w:val="18"/>
              </w:rPr>
              <w:t xml:space="preserve">       %</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3853" w:rsidP="00B13853">
            <w:pPr>
              <w:spacing w:after="0" w:line="240" w:lineRule="auto"/>
              <w:jc w:val="center"/>
              <w:rPr>
                <w:rFonts w:ascii="Times New Roman" w:hAnsi="Times New Roman" w:cs="Times New Roman"/>
                <w:sz w:val="18"/>
                <w:szCs w:val="18"/>
              </w:rPr>
            </w:pPr>
            <w:r w:rsidRPr="0003343E">
              <w:rPr>
                <w:rFonts w:ascii="Times New Roman" w:hAnsi="Times New Roman" w:cs="Times New Roman"/>
                <w:sz w:val="18"/>
                <w:szCs w:val="18"/>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3853" w:rsidP="00B13853">
            <w:pPr>
              <w:spacing w:after="0" w:line="240" w:lineRule="auto"/>
              <w:jc w:val="center"/>
              <w:rPr>
                <w:rFonts w:ascii="Times New Roman" w:hAnsi="Times New Roman" w:cs="Times New Roman"/>
                <w:sz w:val="18"/>
                <w:szCs w:val="18"/>
              </w:rPr>
            </w:pPr>
            <w:r w:rsidRPr="0003343E">
              <w:rPr>
                <w:rFonts w:ascii="Times New Roman" w:hAnsi="Times New Roman" w:cs="Times New Roman"/>
                <w:sz w:val="18"/>
                <w:szCs w:val="18"/>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0270" w:rsidP="00B13853">
            <w:pPr>
              <w:spacing w:after="0" w:line="240" w:lineRule="auto"/>
              <w:jc w:val="center"/>
              <w:rPr>
                <w:rFonts w:ascii="Times New Roman" w:eastAsia="Times New Roman" w:hAnsi="Times New Roman" w:cs="Times New Roman"/>
                <w:sz w:val="18"/>
                <w:szCs w:val="18"/>
              </w:rPr>
            </w:pPr>
            <w:r>
              <w:rPr>
                <w:rFonts w:ascii="Times New Roman" w:hAnsi="Times New Roman" w:cs="Times New Roman"/>
                <w:sz w:val="18"/>
                <w:szCs w:val="18"/>
              </w:rPr>
              <w:t>822 638,73</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0270" w:rsidP="00B13853">
            <w:pPr>
              <w:spacing w:after="0" w:line="240" w:lineRule="auto"/>
              <w:jc w:val="center"/>
              <w:rPr>
                <w:rFonts w:ascii="Times New Roman" w:eastAsia="Times New Roman" w:hAnsi="Times New Roman" w:cs="Times New Roman"/>
                <w:sz w:val="18"/>
                <w:szCs w:val="18"/>
              </w:rPr>
            </w:pPr>
            <w:r>
              <w:rPr>
                <w:rFonts w:ascii="Times New Roman" w:hAnsi="Times New Roman" w:cs="Times New Roman"/>
                <w:sz w:val="18"/>
                <w:szCs w:val="18"/>
              </w:rPr>
              <w:t>822 638,73</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lang w:eastAsia="ru-RU"/>
              </w:rPr>
            </w:pPr>
            <w:r w:rsidRPr="00B13853">
              <w:rPr>
                <w:rFonts w:ascii="Times New Roman" w:eastAsia="Times New Roman" w:hAnsi="Times New Roman" w:cs="Times New Roman"/>
                <w:sz w:val="18"/>
                <w:szCs w:val="18"/>
                <w:lang w:eastAsia="ru-RU"/>
              </w:rPr>
              <w:t>100</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B13853" w:rsidRDefault="00862CE6" w:rsidP="00862CE6">
            <w:pPr>
              <w:autoSpaceDE w:val="0"/>
              <w:autoSpaceDN w:val="0"/>
              <w:adjustRightInd w:val="0"/>
              <w:spacing w:after="0" w:line="240" w:lineRule="auto"/>
              <w:rPr>
                <w:rFonts w:ascii="Times New Roman" w:hAnsi="Times New Roman" w:cs="Times New Roman"/>
                <w:b/>
                <w:sz w:val="18"/>
                <w:szCs w:val="18"/>
              </w:rPr>
            </w:pPr>
            <w:r w:rsidRPr="00B13853">
              <w:rPr>
                <w:rFonts w:ascii="Times New Roman" w:hAnsi="Times New Roman" w:cs="Times New Roman"/>
                <w:b/>
                <w:sz w:val="18"/>
                <w:szCs w:val="18"/>
              </w:rPr>
              <w:t>Эффективность реализации  1-основного мероприятия  составляет 100,0 %</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B13853" w:rsidRDefault="00862CE6" w:rsidP="00862CE6">
            <w:pPr>
              <w:spacing w:after="0" w:line="240" w:lineRule="auto"/>
              <w:jc w:val="center"/>
              <w:rPr>
                <w:rFonts w:ascii="Times New Roman" w:eastAsia="Times New Roman" w:hAnsi="Times New Roman" w:cs="Times New Roman"/>
                <w:sz w:val="18"/>
                <w:szCs w:val="18"/>
                <w:lang w:eastAsia="ru-RU"/>
              </w:rPr>
            </w:pPr>
            <w:r w:rsidRPr="00B13853">
              <w:rPr>
                <w:rFonts w:ascii="Times New Roman" w:eastAsia="Times New Roman" w:hAnsi="Times New Roman" w:cs="Times New Roman"/>
                <w:sz w:val="18"/>
                <w:szCs w:val="18"/>
                <w:lang w:eastAsia="ru-RU"/>
              </w:rPr>
              <w:t>Задача 2 подпрограммы 4"Проведение мероприятий по распоряжению и управлению землями в Исилькульском муниципальном районе Омской области"</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B13853" w:rsidRDefault="00862CE6" w:rsidP="00862CE6">
            <w:pPr>
              <w:autoSpaceDE w:val="0"/>
              <w:autoSpaceDN w:val="0"/>
              <w:adjustRightInd w:val="0"/>
              <w:spacing w:after="0" w:line="240" w:lineRule="auto"/>
              <w:jc w:val="center"/>
              <w:rPr>
                <w:rFonts w:ascii="Times New Roman" w:hAnsi="Times New Roman" w:cs="Times New Roman"/>
                <w:sz w:val="18"/>
                <w:szCs w:val="18"/>
              </w:rPr>
            </w:pPr>
            <w:r w:rsidRPr="00B13853">
              <w:rPr>
                <w:rFonts w:ascii="Times New Roman" w:hAnsi="Times New Roman" w:cs="Times New Roman"/>
                <w:sz w:val="18"/>
                <w:szCs w:val="18"/>
              </w:rPr>
              <w:t>Основное мероприятие «Формирование и распоряжение земельными участками»</w:t>
            </w:r>
          </w:p>
        </w:tc>
      </w:tr>
      <w:tr w:rsidR="00B13853" w:rsidRPr="00E87C97" w:rsidTr="00CD6318">
        <w:trPr>
          <w:trHeight w:val="372"/>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40" w:lineRule="auto"/>
              <w:rPr>
                <w:rFonts w:ascii="Times New Roman" w:eastAsia="Times New Roman" w:hAnsi="Times New Roman" w:cs="Times New Roman"/>
                <w:sz w:val="18"/>
                <w:szCs w:val="18"/>
                <w:lang w:eastAsia="ru-RU"/>
              </w:rPr>
            </w:pPr>
            <w:r w:rsidRPr="0003343E">
              <w:rPr>
                <w:rFonts w:ascii="Times New Roman" w:eastAsia="Times New Roman" w:hAnsi="Times New Roman" w:cs="Times New Roman"/>
                <w:sz w:val="18"/>
                <w:szCs w:val="18"/>
                <w:lang w:eastAsia="ru-RU"/>
              </w:rPr>
              <w:t>2.1</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40" w:lineRule="auto"/>
              <w:ind w:left="80"/>
              <w:rPr>
                <w:rFonts w:ascii="Times New Roman" w:eastAsia="Times New Roman" w:hAnsi="Times New Roman" w:cs="Times New Roman"/>
                <w:sz w:val="18"/>
                <w:szCs w:val="18"/>
              </w:rPr>
            </w:pPr>
            <w:r w:rsidRPr="0003343E">
              <w:rPr>
                <w:rFonts w:ascii="Times New Roman" w:eastAsia="Times New Roman" w:hAnsi="Times New Roman" w:cs="Times New Roman"/>
                <w:sz w:val="18"/>
                <w:szCs w:val="18"/>
              </w:rPr>
              <w:t>Проведение кадастровых работ</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24" w:lineRule="exact"/>
              <w:ind w:left="100"/>
              <w:rPr>
                <w:rFonts w:ascii="Times New Roman" w:hAnsi="Times New Roman" w:cs="Times New Roman"/>
                <w:sz w:val="18"/>
                <w:szCs w:val="18"/>
              </w:rPr>
            </w:pPr>
            <w:r w:rsidRPr="0003343E">
              <w:rPr>
                <w:rFonts w:ascii="Times New Roman" w:hAnsi="Times New Roman" w:cs="Times New Roman"/>
                <w:sz w:val="18"/>
                <w:szCs w:val="18"/>
              </w:rPr>
              <w:t>Количество объектов, в отношении которых проведены кадастровые работы</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3853" w:rsidP="00B13853">
            <w:pPr>
              <w:spacing w:after="0" w:line="360" w:lineRule="auto"/>
              <w:jc w:val="center"/>
              <w:rPr>
                <w:rFonts w:ascii="Times New Roman" w:hAnsi="Times New Roman" w:cs="Times New Roman"/>
                <w:sz w:val="18"/>
                <w:szCs w:val="18"/>
              </w:rPr>
            </w:pPr>
            <w:r w:rsidRPr="0003343E">
              <w:rPr>
                <w:rFonts w:ascii="Times New Roman" w:hAnsi="Times New Roman" w:cs="Times New Roman"/>
                <w:sz w:val="18"/>
                <w:szCs w:val="18"/>
              </w:rPr>
              <w:t>Ед.</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0270" w:rsidP="00B138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D9005C" w:rsidP="00B138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144098" w:rsidRDefault="00B10270" w:rsidP="00B13853">
            <w:pPr>
              <w:spacing w:after="0" w:line="240" w:lineRule="auto"/>
              <w:jc w:val="center"/>
              <w:rPr>
                <w:rFonts w:ascii="Times New Roman" w:eastAsia="Times New Roman" w:hAnsi="Times New Roman" w:cs="Times New Roman"/>
                <w:sz w:val="18"/>
                <w:szCs w:val="18"/>
              </w:rPr>
            </w:pPr>
            <w:r>
              <w:rPr>
                <w:rFonts w:ascii="Times New Roman" w:hAnsi="Times New Roman" w:cs="Times New Roman"/>
                <w:sz w:val="18"/>
                <w:szCs w:val="18"/>
              </w:rPr>
              <w:t>15</w:t>
            </w:r>
            <w:r w:rsidR="00B13853" w:rsidRPr="00144098">
              <w:rPr>
                <w:rFonts w:ascii="Times New Roman" w:hAnsi="Times New Roman" w:cs="Times New Roman"/>
                <w:sz w:val="18"/>
                <w:szCs w:val="18"/>
              </w:rPr>
              <w:t xml:space="preserve"> 000,0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0270" w:rsidP="00B13853">
            <w:pPr>
              <w:spacing w:after="0" w:line="240" w:lineRule="auto"/>
              <w:jc w:val="center"/>
              <w:rPr>
                <w:rFonts w:ascii="Times New Roman" w:eastAsia="Times New Roman" w:hAnsi="Times New Roman" w:cs="Times New Roman"/>
                <w:sz w:val="18"/>
                <w:szCs w:val="18"/>
              </w:rPr>
            </w:pPr>
            <w:r>
              <w:rPr>
                <w:rFonts w:ascii="Times New Roman" w:hAnsi="Times New Roman" w:cs="Times New Roman"/>
                <w:sz w:val="18"/>
                <w:szCs w:val="18"/>
              </w:rPr>
              <w:t>15</w:t>
            </w:r>
            <w:r w:rsidR="00B13853" w:rsidRPr="00B13853">
              <w:rPr>
                <w:rFonts w:ascii="Times New Roman" w:hAnsi="Times New Roman" w:cs="Times New Roman"/>
                <w:sz w:val="18"/>
                <w:szCs w:val="18"/>
              </w:rPr>
              <w:t xml:space="preserve"> 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lang w:eastAsia="ru-RU"/>
              </w:rPr>
            </w:pPr>
            <w:r w:rsidRPr="00B13853">
              <w:rPr>
                <w:rFonts w:ascii="Times New Roman" w:eastAsia="Times New Roman" w:hAnsi="Times New Roman" w:cs="Times New Roman"/>
                <w:sz w:val="18"/>
                <w:szCs w:val="18"/>
                <w:lang w:eastAsia="ru-RU"/>
              </w:rPr>
              <w:t>100</w:t>
            </w:r>
          </w:p>
        </w:tc>
      </w:tr>
      <w:tr w:rsidR="00B13853" w:rsidRPr="00E87C97" w:rsidTr="00CD6318">
        <w:trPr>
          <w:trHeight w:val="372"/>
        </w:trPr>
        <w:tc>
          <w:tcPr>
            <w:tcW w:w="278"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40" w:lineRule="auto"/>
              <w:rPr>
                <w:rFonts w:ascii="Times New Roman" w:eastAsia="Times New Roman" w:hAnsi="Times New Roman" w:cs="Times New Roman"/>
                <w:sz w:val="18"/>
                <w:szCs w:val="18"/>
                <w:lang w:eastAsia="ru-RU"/>
              </w:rPr>
            </w:pPr>
            <w:r w:rsidRPr="0003343E">
              <w:rPr>
                <w:rFonts w:ascii="Times New Roman" w:eastAsia="Times New Roman" w:hAnsi="Times New Roman" w:cs="Times New Roman"/>
                <w:sz w:val="18"/>
                <w:szCs w:val="18"/>
                <w:lang w:eastAsia="ru-RU"/>
              </w:rPr>
              <w:t>2.2</w:t>
            </w:r>
          </w:p>
        </w:tc>
        <w:tc>
          <w:tcPr>
            <w:tcW w:w="2274"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pStyle w:val="ConsPlusCell"/>
              <w:widowControl/>
              <w:rPr>
                <w:rFonts w:ascii="Times New Roman" w:hAnsi="Times New Roman" w:cs="Times New Roman"/>
                <w:sz w:val="18"/>
                <w:szCs w:val="18"/>
              </w:rPr>
            </w:pPr>
            <w:r w:rsidRPr="0003343E">
              <w:rPr>
                <w:rFonts w:ascii="Times New Roman" w:hAnsi="Times New Roman" w:cs="Times New Roman"/>
                <w:sz w:val="18"/>
                <w:szCs w:val="18"/>
              </w:rPr>
              <w:t>Проведение оценочной деятельности в отношении земельных участков для проведения торгов (конкурсов, аукционов)</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B13853" w:rsidRPr="0003343E" w:rsidRDefault="00B13853" w:rsidP="00B13853">
            <w:pPr>
              <w:spacing w:after="0" w:line="224" w:lineRule="exact"/>
              <w:ind w:left="100"/>
              <w:rPr>
                <w:rFonts w:ascii="Times New Roman" w:hAnsi="Times New Roman" w:cs="Times New Roman"/>
                <w:color w:val="000000"/>
                <w:sz w:val="18"/>
                <w:szCs w:val="18"/>
              </w:rPr>
            </w:pPr>
            <w:r w:rsidRPr="0003343E">
              <w:rPr>
                <w:rFonts w:ascii="Times New Roman" w:hAnsi="Times New Roman" w:cs="Times New Roman"/>
                <w:color w:val="000000"/>
                <w:sz w:val="18"/>
                <w:szCs w:val="18"/>
              </w:rPr>
              <w:t>Земельные участки в отношении которых проведена оценочная деятельность</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3853" w:rsidP="00B13853">
            <w:pPr>
              <w:spacing w:after="0" w:line="240" w:lineRule="auto"/>
              <w:jc w:val="center"/>
              <w:rPr>
                <w:rFonts w:ascii="Times New Roman" w:hAnsi="Times New Roman" w:cs="Times New Roman"/>
                <w:sz w:val="18"/>
                <w:szCs w:val="18"/>
              </w:rPr>
            </w:pPr>
            <w:r w:rsidRPr="0003343E">
              <w:rPr>
                <w:rFonts w:ascii="Times New Roman" w:hAnsi="Times New Roman" w:cs="Times New Roman"/>
                <w:sz w:val="18"/>
                <w:szCs w:val="18"/>
              </w:rPr>
              <w:t>Ед.</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03343E" w:rsidRDefault="00B13853" w:rsidP="00B10270">
            <w:pPr>
              <w:spacing w:after="0" w:line="240" w:lineRule="auto"/>
              <w:jc w:val="center"/>
              <w:rPr>
                <w:rFonts w:ascii="Times New Roman" w:hAnsi="Times New Roman" w:cs="Times New Roman"/>
                <w:sz w:val="18"/>
                <w:szCs w:val="18"/>
              </w:rPr>
            </w:pPr>
            <w:r w:rsidRPr="0003343E">
              <w:rPr>
                <w:rFonts w:ascii="Times New Roman" w:hAnsi="Times New Roman" w:cs="Times New Roman"/>
                <w:sz w:val="18"/>
                <w:szCs w:val="18"/>
              </w:rPr>
              <w:t>1</w:t>
            </w:r>
            <w:r w:rsidR="00B10270">
              <w:rPr>
                <w:rFonts w:ascii="Times New Roman" w:hAnsi="Times New Roman" w:cs="Times New Roman"/>
                <w:sz w:val="18"/>
                <w:szCs w:val="18"/>
              </w:rPr>
              <w:t>1</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D9005C" w:rsidP="00B138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144098" w:rsidRDefault="00B13853" w:rsidP="00B10270">
            <w:pPr>
              <w:spacing w:after="0" w:line="240" w:lineRule="auto"/>
              <w:jc w:val="center"/>
              <w:rPr>
                <w:rFonts w:ascii="Times New Roman" w:eastAsia="Times New Roman" w:hAnsi="Times New Roman" w:cs="Times New Roman"/>
                <w:sz w:val="18"/>
                <w:szCs w:val="18"/>
              </w:rPr>
            </w:pPr>
            <w:r w:rsidRPr="00144098">
              <w:rPr>
                <w:rFonts w:ascii="Times New Roman" w:hAnsi="Times New Roman" w:cs="Times New Roman"/>
                <w:sz w:val="18"/>
                <w:szCs w:val="18"/>
              </w:rPr>
              <w:t>3</w:t>
            </w:r>
            <w:r w:rsidR="00B10270">
              <w:rPr>
                <w:rFonts w:ascii="Times New Roman" w:hAnsi="Times New Roman" w:cs="Times New Roman"/>
                <w:sz w:val="18"/>
                <w:szCs w:val="18"/>
              </w:rPr>
              <w:t>0</w:t>
            </w:r>
            <w:r w:rsidRPr="00144098">
              <w:rPr>
                <w:rFonts w:ascii="Times New Roman" w:hAnsi="Times New Roman" w:cs="Times New Roman"/>
                <w:sz w:val="18"/>
                <w:szCs w:val="18"/>
              </w:rPr>
              <w:t> 500,00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0270">
            <w:pPr>
              <w:spacing w:after="0" w:line="240" w:lineRule="auto"/>
              <w:jc w:val="center"/>
              <w:rPr>
                <w:rFonts w:ascii="Times New Roman" w:eastAsia="Times New Roman" w:hAnsi="Times New Roman" w:cs="Times New Roman"/>
                <w:sz w:val="18"/>
                <w:szCs w:val="18"/>
              </w:rPr>
            </w:pPr>
            <w:r w:rsidRPr="00B13853">
              <w:rPr>
                <w:rFonts w:ascii="Times New Roman" w:hAnsi="Times New Roman" w:cs="Times New Roman"/>
                <w:sz w:val="18"/>
                <w:szCs w:val="18"/>
              </w:rPr>
              <w:t>3</w:t>
            </w:r>
            <w:r w:rsidR="00B10270">
              <w:rPr>
                <w:rFonts w:ascii="Times New Roman" w:hAnsi="Times New Roman" w:cs="Times New Roman"/>
                <w:sz w:val="18"/>
                <w:szCs w:val="18"/>
              </w:rPr>
              <w:t>0</w:t>
            </w:r>
            <w:r w:rsidRPr="00B13853">
              <w:rPr>
                <w:rFonts w:ascii="Times New Roman" w:hAnsi="Times New Roman" w:cs="Times New Roman"/>
                <w:sz w:val="18"/>
                <w:szCs w:val="18"/>
              </w:rPr>
              <w:t> 500,00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rPr>
            </w:pPr>
            <w:r w:rsidRPr="00B13853">
              <w:rPr>
                <w:rFonts w:ascii="Times New Roman" w:eastAsia="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13853" w:rsidRPr="00B13853" w:rsidRDefault="00B13853" w:rsidP="00B13853">
            <w:pPr>
              <w:spacing w:after="0" w:line="240" w:lineRule="auto"/>
              <w:jc w:val="center"/>
              <w:rPr>
                <w:rFonts w:ascii="Times New Roman" w:eastAsia="Times New Roman" w:hAnsi="Times New Roman" w:cs="Times New Roman"/>
                <w:sz w:val="18"/>
                <w:szCs w:val="18"/>
                <w:lang w:eastAsia="ru-RU"/>
              </w:rPr>
            </w:pPr>
            <w:r w:rsidRPr="00B13853">
              <w:rPr>
                <w:rFonts w:ascii="Times New Roman" w:eastAsia="Times New Roman" w:hAnsi="Times New Roman" w:cs="Times New Roman"/>
                <w:sz w:val="18"/>
                <w:szCs w:val="18"/>
                <w:lang w:eastAsia="ru-RU"/>
              </w:rPr>
              <w:t>100</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B13853" w:rsidRDefault="00862CE6" w:rsidP="00862CE6">
            <w:pPr>
              <w:spacing w:after="0" w:line="240" w:lineRule="auto"/>
              <w:rPr>
                <w:rFonts w:ascii="Times New Roman" w:eastAsia="Times New Roman" w:hAnsi="Times New Roman" w:cs="Times New Roman"/>
                <w:b/>
                <w:sz w:val="18"/>
                <w:szCs w:val="18"/>
                <w:lang w:eastAsia="ru-RU"/>
              </w:rPr>
            </w:pPr>
            <w:r w:rsidRPr="00B13853">
              <w:rPr>
                <w:rFonts w:ascii="Times New Roman" w:eastAsia="Times New Roman" w:hAnsi="Times New Roman" w:cs="Times New Roman"/>
                <w:b/>
                <w:sz w:val="18"/>
                <w:szCs w:val="18"/>
                <w:lang w:eastAsia="ru-RU"/>
              </w:rPr>
              <w:t>Эффективность реализации  2-основного мероприятия  составляет 100 %</w:t>
            </w:r>
          </w:p>
        </w:tc>
      </w:tr>
      <w:tr w:rsidR="00862CE6" w:rsidRPr="00E87C97" w:rsidTr="00805669">
        <w:trPr>
          <w:trHeight w:val="334"/>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B13853" w:rsidRDefault="00862CE6" w:rsidP="00862CE6">
            <w:pPr>
              <w:spacing w:after="0" w:line="240" w:lineRule="auto"/>
              <w:rPr>
                <w:rFonts w:ascii="Times New Roman" w:eastAsia="Times New Roman" w:hAnsi="Times New Roman" w:cs="Times New Roman"/>
                <w:b/>
                <w:sz w:val="18"/>
                <w:szCs w:val="18"/>
                <w:lang w:eastAsia="ru-RU"/>
              </w:rPr>
            </w:pPr>
          </w:p>
          <w:p w:rsidR="00862CE6" w:rsidRPr="00B13853" w:rsidRDefault="00862CE6" w:rsidP="00862CE6">
            <w:pPr>
              <w:spacing w:after="0" w:line="240" w:lineRule="auto"/>
              <w:rPr>
                <w:rFonts w:ascii="Times New Roman" w:eastAsia="Times New Roman" w:hAnsi="Times New Roman" w:cs="Times New Roman"/>
                <w:b/>
                <w:sz w:val="18"/>
                <w:szCs w:val="18"/>
                <w:lang w:eastAsia="ru-RU"/>
              </w:rPr>
            </w:pPr>
            <w:r w:rsidRPr="00B13853">
              <w:rPr>
                <w:rFonts w:ascii="Times New Roman" w:eastAsia="Times New Roman" w:hAnsi="Times New Roman" w:cs="Times New Roman"/>
                <w:b/>
                <w:sz w:val="18"/>
                <w:szCs w:val="18"/>
                <w:lang w:eastAsia="ru-RU"/>
              </w:rPr>
              <w:t>Эффективность реализации 4  подпрограммы    составляет   100,0 %</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862CE6">
            <w:pPr>
              <w:spacing w:after="0" w:line="240" w:lineRule="auto"/>
              <w:jc w:val="center"/>
              <w:rPr>
                <w:rFonts w:ascii="Times New Roman" w:eastAsia="Times New Roman" w:hAnsi="Times New Roman" w:cs="Times New Roman"/>
                <w:b/>
                <w:sz w:val="18"/>
                <w:szCs w:val="18"/>
                <w:lang w:eastAsia="ru-RU"/>
              </w:rPr>
            </w:pPr>
            <w:r w:rsidRPr="00260C6A">
              <w:rPr>
                <w:rFonts w:ascii="Times New Roman" w:eastAsia="Times New Roman" w:hAnsi="Times New Roman" w:cs="Times New Roman"/>
                <w:b/>
                <w:sz w:val="18"/>
                <w:szCs w:val="18"/>
                <w:lang w:eastAsia="ru-RU"/>
              </w:rPr>
              <w:t xml:space="preserve">                                            Подпрограмма № 5 "Обеспечение решения вопросов социально-экономического развития и управление муниципальными финансами "</w:t>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r>
            <w:r w:rsidRPr="00260C6A">
              <w:rPr>
                <w:rFonts w:ascii="Times New Roman" w:eastAsia="Times New Roman" w:hAnsi="Times New Roman" w:cs="Times New Roman"/>
                <w:b/>
                <w:sz w:val="18"/>
                <w:szCs w:val="18"/>
                <w:lang w:eastAsia="ru-RU"/>
              </w:rPr>
              <w:tab/>
              <w:t xml:space="preserve"> </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862CE6">
            <w:pPr>
              <w:spacing w:after="0" w:line="240" w:lineRule="auto"/>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Задача 1 подпрограммы 5 "Создание условий для динамичного социально-экономического развития Исилькульского муниципального района "</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862CE6">
            <w:pPr>
              <w:autoSpaceDE w:val="0"/>
              <w:autoSpaceDN w:val="0"/>
              <w:adjustRightInd w:val="0"/>
              <w:spacing w:after="0" w:line="240" w:lineRule="auto"/>
              <w:jc w:val="center"/>
              <w:rPr>
                <w:rFonts w:ascii="Times New Roman" w:hAnsi="Times New Roman" w:cs="Times New Roman"/>
                <w:sz w:val="18"/>
                <w:szCs w:val="18"/>
              </w:rPr>
            </w:pPr>
            <w:r w:rsidRPr="00260C6A">
              <w:rPr>
                <w:rFonts w:ascii="Times New Roman" w:hAnsi="Times New Roman" w:cs="Times New Roman"/>
                <w:sz w:val="18"/>
                <w:szCs w:val="18"/>
              </w:rPr>
              <w:t>Основное мероприятие «Обеспечение эффективного осуществления своих полномочий Администрацией Исилькульского муниципального района Омской области"</w:t>
            </w:r>
          </w:p>
        </w:tc>
      </w:tr>
      <w:tr w:rsidR="00862CE6" w:rsidRPr="00E87C97" w:rsidTr="00CD6318">
        <w:trPr>
          <w:trHeight w:val="372"/>
        </w:trPr>
        <w:tc>
          <w:tcPr>
            <w:tcW w:w="259" w:type="dxa"/>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862CE6">
            <w:pPr>
              <w:spacing w:after="0" w:line="240" w:lineRule="auto"/>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 xml:space="preserve">  1</w:t>
            </w:r>
          </w:p>
        </w:tc>
        <w:tc>
          <w:tcPr>
            <w:tcW w:w="2293" w:type="dxa"/>
            <w:gridSpan w:val="5"/>
            <w:tcBorders>
              <w:top w:val="single" w:sz="4" w:space="0" w:color="auto"/>
              <w:left w:val="single" w:sz="4" w:space="0" w:color="auto"/>
              <w:bottom w:val="single" w:sz="4" w:space="0" w:color="auto"/>
              <w:right w:val="single" w:sz="4" w:space="0" w:color="auto"/>
            </w:tcBorders>
            <w:shd w:val="clear" w:color="auto" w:fill="FFFFFF"/>
          </w:tcPr>
          <w:p w:rsidR="007942D4" w:rsidRDefault="00862CE6" w:rsidP="00862CE6">
            <w:pPr>
              <w:spacing w:after="0" w:line="240" w:lineRule="auto"/>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w:t>
            </w:r>
            <w:r w:rsidR="007942D4" w:rsidRPr="007942D4">
              <w:rPr>
                <w:rFonts w:ascii="Times New Roman" w:eastAsia="Times New Roman" w:hAnsi="Times New Roman" w:cs="Times New Roman"/>
                <w:sz w:val="18"/>
                <w:szCs w:val="18"/>
                <w:lang w:eastAsia="ru-RU"/>
              </w:rPr>
              <w:t xml:space="preserve">Обеспечение эффективного осуществления своих полномочий Администрацией Исилькульского муниципального района Омской области" </w:t>
            </w:r>
          </w:p>
          <w:p w:rsidR="00862CE6" w:rsidRPr="00260C6A" w:rsidRDefault="00862CE6" w:rsidP="00862CE6">
            <w:pPr>
              <w:spacing w:after="0" w:line="240" w:lineRule="auto"/>
              <w:rPr>
                <w:rFonts w:ascii="Times New Roman" w:eastAsia="Times New Roman" w:hAnsi="Times New Roman" w:cs="Times New Roman"/>
                <w:sz w:val="18"/>
                <w:szCs w:val="18"/>
                <w:lang w:eastAsia="ru-RU"/>
              </w:rPr>
            </w:pPr>
          </w:p>
          <w:p w:rsidR="00862CE6" w:rsidRPr="00260C6A" w:rsidRDefault="00862CE6" w:rsidP="00862CE6">
            <w:pPr>
              <w:spacing w:after="0" w:line="240" w:lineRule="auto"/>
              <w:rPr>
                <w:rFonts w:ascii="Times New Roman" w:eastAsia="Times New Roman" w:hAnsi="Times New Roman" w:cs="Times New Roman"/>
                <w:b/>
                <w:sz w:val="18"/>
                <w:szCs w:val="18"/>
                <w:lang w:eastAsia="ru-RU"/>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7942D4" w:rsidP="00862CE6">
            <w:pPr>
              <w:spacing w:before="145" w:after="0" w:line="229" w:lineRule="exact"/>
              <w:ind w:left="20" w:right="20"/>
              <w:jc w:val="both"/>
              <w:rPr>
                <w:rFonts w:ascii="Times New Roman" w:eastAsia="Times New Roman" w:hAnsi="Times New Roman" w:cs="Times New Roman"/>
                <w:sz w:val="18"/>
                <w:szCs w:val="18"/>
                <w:lang w:eastAsia="ru-RU"/>
              </w:rPr>
            </w:pPr>
            <w:r w:rsidRPr="007942D4">
              <w:rPr>
                <w:rFonts w:ascii="Times New Roman" w:eastAsia="Times New Roman" w:hAnsi="Times New Roman" w:cs="Times New Roman"/>
                <w:sz w:val="18"/>
                <w:szCs w:val="18"/>
                <w:lang w:eastAsia="ru-RU"/>
              </w:rPr>
              <w:t>Эффективность реализации ВЦП"</w:t>
            </w:r>
            <w:r>
              <w:rPr>
                <w:rFonts w:ascii="Times New Roman" w:eastAsia="Times New Roman" w:hAnsi="Times New Roman" w:cs="Times New Roman"/>
                <w:sz w:val="18"/>
                <w:szCs w:val="18"/>
                <w:lang w:eastAsia="ru-RU"/>
              </w:rPr>
              <w:t xml:space="preserve"> </w:t>
            </w:r>
            <w:r w:rsidRPr="007942D4">
              <w:rPr>
                <w:rFonts w:ascii="Times New Roman" w:eastAsia="Times New Roman" w:hAnsi="Times New Roman" w:cs="Times New Roman"/>
                <w:sz w:val="18"/>
                <w:szCs w:val="18"/>
                <w:lang w:eastAsia="ru-RU"/>
              </w:rPr>
              <w:t>Обеспечение эффективного осуществления своих полномочий Администрацией Исилькульского муниципального района Омской области"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7942D4"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99,66</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B10270"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0,997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862CE6" w:rsidP="007942D4">
            <w:pPr>
              <w:spacing w:before="145" w:after="0" w:line="229" w:lineRule="exact"/>
              <w:ind w:left="20" w:right="20" w:hanging="14"/>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6</w:t>
            </w:r>
            <w:r w:rsidR="007942D4">
              <w:rPr>
                <w:rFonts w:ascii="Times New Roman" w:eastAsia="Times New Roman" w:hAnsi="Times New Roman" w:cs="Times New Roman"/>
                <w:sz w:val="18"/>
                <w:szCs w:val="18"/>
                <w:lang w:eastAsia="ru-RU"/>
              </w:rPr>
              <w:t>9</w:t>
            </w:r>
            <w:r w:rsidRPr="00260C6A">
              <w:rPr>
                <w:rFonts w:ascii="Times New Roman" w:eastAsia="Times New Roman" w:hAnsi="Times New Roman" w:cs="Times New Roman"/>
                <w:sz w:val="18"/>
                <w:szCs w:val="18"/>
                <w:lang w:eastAsia="ru-RU"/>
              </w:rPr>
              <w:t> </w:t>
            </w:r>
            <w:r w:rsidR="007942D4">
              <w:rPr>
                <w:rFonts w:ascii="Times New Roman" w:eastAsia="Times New Roman" w:hAnsi="Times New Roman" w:cs="Times New Roman"/>
                <w:sz w:val="18"/>
                <w:szCs w:val="18"/>
                <w:lang w:eastAsia="ru-RU"/>
              </w:rPr>
              <w:t>117</w:t>
            </w:r>
            <w:r w:rsidRPr="00260C6A">
              <w:rPr>
                <w:rFonts w:ascii="Times New Roman" w:eastAsia="Times New Roman" w:hAnsi="Times New Roman" w:cs="Times New Roman"/>
                <w:sz w:val="18"/>
                <w:szCs w:val="18"/>
                <w:lang w:eastAsia="ru-RU"/>
              </w:rPr>
              <w:t> </w:t>
            </w:r>
            <w:r w:rsidR="007942D4">
              <w:rPr>
                <w:rFonts w:ascii="Times New Roman" w:eastAsia="Times New Roman" w:hAnsi="Times New Roman" w:cs="Times New Roman"/>
                <w:sz w:val="18"/>
                <w:szCs w:val="18"/>
                <w:lang w:eastAsia="ru-RU"/>
              </w:rPr>
              <w:t>750</w:t>
            </w:r>
            <w:r w:rsidRPr="00260C6A">
              <w:rPr>
                <w:rFonts w:ascii="Times New Roman" w:eastAsia="Times New Roman" w:hAnsi="Times New Roman" w:cs="Times New Roman"/>
                <w:sz w:val="18"/>
                <w:szCs w:val="18"/>
                <w:lang w:eastAsia="ru-RU"/>
              </w:rPr>
              <w:t>,2</w:t>
            </w:r>
            <w:r w:rsidR="007942D4">
              <w:rPr>
                <w:rFonts w:ascii="Times New Roman" w:eastAsia="Times New Roman" w:hAnsi="Times New Roman" w:cs="Times New Roman"/>
                <w:sz w:val="18"/>
                <w:szCs w:val="18"/>
                <w:lang w:eastAsia="ru-RU"/>
              </w:rPr>
              <w:t>6</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862CE6" w:rsidP="007942D4">
            <w:pPr>
              <w:spacing w:before="145" w:after="0" w:line="229" w:lineRule="exact"/>
              <w:ind w:left="20" w:right="20" w:hanging="20"/>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6</w:t>
            </w:r>
            <w:r w:rsidR="007942D4">
              <w:rPr>
                <w:rFonts w:ascii="Times New Roman" w:eastAsia="Times New Roman" w:hAnsi="Times New Roman" w:cs="Times New Roman"/>
                <w:sz w:val="18"/>
                <w:szCs w:val="18"/>
                <w:lang w:eastAsia="ru-RU"/>
              </w:rPr>
              <w:t>8</w:t>
            </w:r>
            <w:r w:rsidRPr="00260C6A">
              <w:rPr>
                <w:rFonts w:ascii="Times New Roman" w:eastAsia="Times New Roman" w:hAnsi="Times New Roman" w:cs="Times New Roman"/>
                <w:sz w:val="18"/>
                <w:szCs w:val="18"/>
                <w:lang w:eastAsia="ru-RU"/>
              </w:rPr>
              <w:t> </w:t>
            </w:r>
            <w:r w:rsidR="007942D4">
              <w:rPr>
                <w:rFonts w:ascii="Times New Roman" w:eastAsia="Times New Roman" w:hAnsi="Times New Roman" w:cs="Times New Roman"/>
                <w:sz w:val="18"/>
                <w:szCs w:val="18"/>
                <w:lang w:eastAsia="ru-RU"/>
              </w:rPr>
              <w:t>885</w:t>
            </w:r>
            <w:r w:rsidRPr="00260C6A">
              <w:rPr>
                <w:rFonts w:ascii="Times New Roman" w:eastAsia="Times New Roman" w:hAnsi="Times New Roman" w:cs="Times New Roman"/>
                <w:sz w:val="18"/>
                <w:szCs w:val="18"/>
                <w:lang w:eastAsia="ru-RU"/>
              </w:rPr>
              <w:t> </w:t>
            </w:r>
            <w:r w:rsidR="007942D4">
              <w:rPr>
                <w:rFonts w:ascii="Times New Roman" w:eastAsia="Times New Roman" w:hAnsi="Times New Roman" w:cs="Times New Roman"/>
                <w:sz w:val="18"/>
                <w:szCs w:val="18"/>
                <w:lang w:eastAsia="ru-RU"/>
              </w:rPr>
              <w:t>729,75</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322724"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sidRPr="00322724">
              <w:rPr>
                <w:rFonts w:ascii="Times New Roman" w:eastAsia="Times New Roman" w:hAnsi="Times New Roman" w:cs="Times New Roman"/>
                <w:sz w:val="18"/>
                <w:szCs w:val="18"/>
                <w:lang w:eastAsia="ru-RU"/>
              </w:rPr>
              <w:t>339 990,38</w:t>
            </w:r>
          </w:p>
        </w:tc>
        <w:tc>
          <w:tcPr>
            <w:tcW w:w="1135" w:type="dxa"/>
            <w:gridSpan w:val="2"/>
            <w:tcBorders>
              <w:top w:val="single" w:sz="4" w:space="0" w:color="auto"/>
              <w:left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right w:val="single" w:sz="4" w:space="0" w:color="auto"/>
            </w:tcBorders>
            <w:shd w:val="clear" w:color="auto" w:fill="FFFFFF"/>
            <w:vAlign w:val="center"/>
          </w:tcPr>
          <w:p w:rsidR="00862CE6" w:rsidRPr="007942D4" w:rsidRDefault="007942D4"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99,66</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B10270">
            <w:pPr>
              <w:spacing w:before="145" w:after="0" w:line="229" w:lineRule="exact"/>
              <w:ind w:left="20" w:right="20" w:hanging="14"/>
              <w:rPr>
                <w:rFonts w:ascii="Times New Roman" w:eastAsia="Times New Roman" w:hAnsi="Times New Roman" w:cs="Times New Roman"/>
                <w:b/>
                <w:sz w:val="19"/>
                <w:szCs w:val="19"/>
                <w:lang w:eastAsia="ru-RU"/>
              </w:rPr>
            </w:pPr>
            <w:r w:rsidRPr="00260C6A">
              <w:rPr>
                <w:rFonts w:ascii="Times New Roman" w:eastAsia="Times New Roman" w:hAnsi="Times New Roman" w:cs="Times New Roman"/>
                <w:b/>
                <w:sz w:val="19"/>
                <w:szCs w:val="19"/>
                <w:lang w:eastAsia="ru-RU"/>
              </w:rPr>
              <w:t xml:space="preserve">Эффективность реализации  1-основного мероприятия  составляет </w:t>
            </w:r>
            <w:r w:rsidR="00B10270">
              <w:rPr>
                <w:rFonts w:ascii="Times New Roman" w:eastAsia="Times New Roman" w:hAnsi="Times New Roman" w:cs="Times New Roman"/>
                <w:b/>
                <w:sz w:val="19"/>
                <w:szCs w:val="19"/>
                <w:lang w:eastAsia="ru-RU"/>
              </w:rPr>
              <w:t>99,66</w:t>
            </w:r>
            <w:r w:rsidRPr="00260C6A">
              <w:rPr>
                <w:rFonts w:ascii="Times New Roman" w:eastAsia="Times New Roman" w:hAnsi="Times New Roman" w:cs="Times New Roman"/>
                <w:b/>
                <w:sz w:val="19"/>
                <w:szCs w:val="19"/>
                <w:lang w:eastAsia="ru-RU"/>
              </w:rPr>
              <w:t>%</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862CE6">
            <w:pPr>
              <w:spacing w:after="0" w:line="240" w:lineRule="auto"/>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Задача 2 подпрограммы 5 "Повышение эффективности и качества управления муниципальными финансами"</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862CE6">
            <w:pPr>
              <w:spacing w:after="0" w:line="240" w:lineRule="auto"/>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Основное мероприятие «</w:t>
            </w:r>
            <w:r w:rsidRPr="00260C6A">
              <w:t xml:space="preserve"> </w:t>
            </w:r>
            <w:r w:rsidRPr="00260C6A">
              <w:rPr>
                <w:rFonts w:ascii="Times New Roman" w:eastAsia="Times New Roman" w:hAnsi="Times New Roman" w:cs="Times New Roman"/>
                <w:sz w:val="18"/>
                <w:szCs w:val="18"/>
                <w:lang w:eastAsia="ru-RU"/>
              </w:rPr>
              <w:t>Совершенствование организации и осуществления бюджетного процесса, развитие стимулов для правомерного и качественного управления</w:t>
            </w:r>
            <w:r w:rsidRPr="00260C6A">
              <w:t xml:space="preserve"> </w:t>
            </w:r>
            <w:r w:rsidRPr="00260C6A">
              <w:rPr>
                <w:rFonts w:ascii="Times New Roman" w:eastAsia="Times New Roman" w:hAnsi="Times New Roman" w:cs="Times New Roman"/>
                <w:sz w:val="18"/>
                <w:szCs w:val="18"/>
                <w:lang w:eastAsia="ru-RU"/>
              </w:rPr>
              <w:t>муниципальными финансами»</w:t>
            </w:r>
          </w:p>
        </w:tc>
      </w:tr>
      <w:tr w:rsidR="00862CE6" w:rsidRPr="00E87C97" w:rsidTr="00CD6318">
        <w:trPr>
          <w:trHeight w:val="372"/>
        </w:trPr>
        <w:tc>
          <w:tcPr>
            <w:tcW w:w="259" w:type="dxa"/>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862CE6">
            <w:pPr>
              <w:spacing w:after="0" w:line="240" w:lineRule="auto"/>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2</w:t>
            </w:r>
          </w:p>
          <w:p w:rsidR="00862CE6" w:rsidRPr="00260C6A" w:rsidRDefault="00862CE6" w:rsidP="00862CE6">
            <w:pPr>
              <w:spacing w:after="0" w:line="240" w:lineRule="auto"/>
              <w:rPr>
                <w:rFonts w:ascii="Times New Roman" w:eastAsia="Times New Roman" w:hAnsi="Times New Roman" w:cs="Times New Roman"/>
                <w:sz w:val="18"/>
                <w:szCs w:val="18"/>
                <w:lang w:eastAsia="ru-RU"/>
              </w:rPr>
            </w:pPr>
          </w:p>
        </w:tc>
        <w:tc>
          <w:tcPr>
            <w:tcW w:w="2293" w:type="dxa"/>
            <w:gridSpan w:val="5"/>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862CE6">
            <w:pPr>
              <w:spacing w:after="0" w:line="240" w:lineRule="auto"/>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 xml:space="preserve"> «Повышение качества управления муниципальными финансами Исилькульского муниципального района Омской области»</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862CE6">
            <w:pPr>
              <w:spacing w:before="145" w:after="0" w:line="229" w:lineRule="exact"/>
              <w:ind w:left="20" w:right="20"/>
              <w:jc w:val="both"/>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Эффективность реализации ВЦП «Повышение качества управления муниципальными финансами Исилькульского муниципального района Омской области»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7942D4" w:rsidP="007942D4">
            <w:pPr>
              <w:spacing w:before="145" w:after="0" w:line="229" w:lineRule="exact"/>
              <w:ind w:left="20" w:right="20" w:hanging="14"/>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86</w:t>
            </w:r>
            <w:r w:rsidR="00862CE6" w:rsidRPr="00260C6A">
              <w:rPr>
                <w:rFonts w:ascii="Times New Roman" w:eastAsia="Times New Roman" w:hAnsi="Times New Roman" w:cs="Times New Roman"/>
                <w:sz w:val="18"/>
                <w:szCs w:val="18"/>
                <w:lang w:eastAsia="ru-RU"/>
              </w:rPr>
              <w:t> </w:t>
            </w:r>
            <w:r>
              <w:rPr>
                <w:rFonts w:ascii="Times New Roman" w:eastAsia="Times New Roman" w:hAnsi="Times New Roman" w:cs="Times New Roman"/>
                <w:sz w:val="18"/>
                <w:szCs w:val="18"/>
                <w:lang w:eastAsia="ru-RU"/>
              </w:rPr>
              <w:t>008 780,86</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7942D4"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sidRPr="007942D4">
              <w:rPr>
                <w:rFonts w:ascii="Times New Roman" w:eastAsia="Times New Roman" w:hAnsi="Times New Roman" w:cs="Times New Roman"/>
                <w:sz w:val="18"/>
                <w:szCs w:val="18"/>
                <w:lang w:eastAsia="ru-RU"/>
              </w:rPr>
              <w:t>86 008 780,86</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right w:val="single" w:sz="4" w:space="0" w:color="auto"/>
            </w:tcBorders>
            <w:shd w:val="clear" w:color="auto" w:fill="FFFFFF"/>
            <w:vAlign w:val="center"/>
          </w:tcPr>
          <w:p w:rsidR="00862CE6" w:rsidRPr="00260C6A" w:rsidRDefault="00862CE6"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100</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862CE6">
            <w:pPr>
              <w:spacing w:before="145" w:after="0" w:line="229" w:lineRule="exact"/>
              <w:ind w:left="20" w:right="20" w:hanging="14"/>
              <w:rPr>
                <w:rFonts w:ascii="Times New Roman" w:eastAsia="Times New Roman" w:hAnsi="Times New Roman" w:cs="Times New Roman"/>
                <w:b/>
                <w:sz w:val="19"/>
                <w:szCs w:val="19"/>
                <w:lang w:eastAsia="ru-RU"/>
              </w:rPr>
            </w:pPr>
            <w:r w:rsidRPr="00260C6A">
              <w:rPr>
                <w:rFonts w:ascii="Times New Roman" w:eastAsia="Times New Roman" w:hAnsi="Times New Roman" w:cs="Times New Roman"/>
                <w:b/>
                <w:sz w:val="19"/>
                <w:szCs w:val="19"/>
                <w:lang w:eastAsia="ru-RU"/>
              </w:rPr>
              <w:t>Эффективность реализации  2-основного мероприятия  составляет  100 %</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862CE6">
            <w:pPr>
              <w:spacing w:after="0" w:line="240" w:lineRule="auto"/>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Задача 3 подпрограммы 5 "Создание необходимых условий для эффективного осуществления своих полномочий Советом в соответствии с законодательством"</w:t>
            </w:r>
          </w:p>
        </w:tc>
      </w:tr>
      <w:tr w:rsidR="00862CE6" w:rsidRPr="00E87C97" w:rsidTr="000B1F0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862CE6">
            <w:pPr>
              <w:spacing w:after="0" w:line="240" w:lineRule="auto"/>
              <w:jc w:val="center"/>
              <w:rPr>
                <w:rFonts w:ascii="Times New Roman" w:eastAsia="Times New Roman" w:hAnsi="Times New Roman" w:cs="Times New Roman"/>
                <w:sz w:val="18"/>
                <w:szCs w:val="18"/>
                <w:lang w:eastAsia="ru-RU"/>
              </w:rPr>
            </w:pPr>
            <w:r w:rsidRPr="00260C6A">
              <w:rPr>
                <w:rFonts w:ascii="Times New Roman" w:eastAsia="Times New Roman" w:hAnsi="Times New Roman" w:cs="Times New Roman"/>
                <w:sz w:val="18"/>
                <w:szCs w:val="18"/>
                <w:lang w:eastAsia="ru-RU"/>
              </w:rPr>
              <w:t>Основное мероприятие «Обеспечение эффективного осуществления своих полномочий Советом Исилькульского муниципального района Омской области »</w:t>
            </w:r>
          </w:p>
        </w:tc>
      </w:tr>
      <w:tr w:rsidR="00862CE6" w:rsidRPr="00E87C97" w:rsidTr="00CD6318">
        <w:trPr>
          <w:trHeight w:val="372"/>
        </w:trPr>
        <w:tc>
          <w:tcPr>
            <w:tcW w:w="259" w:type="dxa"/>
            <w:tcBorders>
              <w:top w:val="single" w:sz="4" w:space="0" w:color="auto"/>
              <w:left w:val="single" w:sz="4" w:space="0" w:color="auto"/>
              <w:bottom w:val="single" w:sz="4" w:space="0" w:color="auto"/>
              <w:right w:val="single" w:sz="4" w:space="0" w:color="auto"/>
            </w:tcBorders>
            <w:shd w:val="clear" w:color="auto" w:fill="FFFFFF"/>
          </w:tcPr>
          <w:p w:rsidR="00862CE6" w:rsidRPr="00C9729F" w:rsidRDefault="00862CE6" w:rsidP="00862CE6">
            <w:pPr>
              <w:spacing w:after="0" w:line="240" w:lineRule="auto"/>
              <w:rPr>
                <w:rFonts w:ascii="Times New Roman" w:eastAsia="Times New Roman" w:hAnsi="Times New Roman" w:cs="Times New Roman"/>
                <w:sz w:val="18"/>
                <w:szCs w:val="18"/>
                <w:lang w:eastAsia="ru-RU"/>
              </w:rPr>
            </w:pPr>
            <w:r w:rsidRPr="00C9729F">
              <w:rPr>
                <w:rFonts w:ascii="Times New Roman" w:eastAsia="Times New Roman" w:hAnsi="Times New Roman" w:cs="Times New Roman"/>
                <w:b/>
                <w:sz w:val="18"/>
                <w:szCs w:val="18"/>
                <w:lang w:eastAsia="ru-RU"/>
              </w:rPr>
              <w:t xml:space="preserve"> </w:t>
            </w:r>
            <w:r w:rsidRPr="00C9729F">
              <w:rPr>
                <w:rFonts w:ascii="Times New Roman" w:eastAsia="Times New Roman" w:hAnsi="Times New Roman" w:cs="Times New Roman"/>
                <w:sz w:val="18"/>
                <w:szCs w:val="18"/>
                <w:lang w:eastAsia="ru-RU"/>
              </w:rPr>
              <w:t>3</w:t>
            </w:r>
          </w:p>
        </w:tc>
        <w:tc>
          <w:tcPr>
            <w:tcW w:w="2293" w:type="dxa"/>
            <w:gridSpan w:val="5"/>
            <w:tcBorders>
              <w:top w:val="single" w:sz="4" w:space="0" w:color="auto"/>
              <w:left w:val="single" w:sz="4" w:space="0" w:color="auto"/>
              <w:bottom w:val="single" w:sz="4" w:space="0" w:color="auto"/>
              <w:right w:val="single" w:sz="4" w:space="0" w:color="auto"/>
            </w:tcBorders>
            <w:shd w:val="clear" w:color="auto" w:fill="FFFFFF"/>
          </w:tcPr>
          <w:p w:rsidR="00862CE6" w:rsidRPr="00C9729F" w:rsidRDefault="00862CE6" w:rsidP="00862CE6">
            <w:pPr>
              <w:spacing w:after="0" w:line="240" w:lineRule="auto"/>
              <w:rPr>
                <w:rFonts w:ascii="Times New Roman" w:eastAsia="Times New Roman" w:hAnsi="Times New Roman" w:cs="Times New Roman"/>
                <w:sz w:val="18"/>
                <w:szCs w:val="18"/>
                <w:lang w:eastAsia="ru-RU"/>
              </w:rPr>
            </w:pPr>
            <w:r w:rsidRPr="00C9729F">
              <w:rPr>
                <w:rFonts w:ascii="Times New Roman" w:eastAsia="Times New Roman" w:hAnsi="Times New Roman" w:cs="Times New Roman"/>
                <w:sz w:val="18"/>
                <w:szCs w:val="18"/>
                <w:lang w:eastAsia="ru-RU"/>
              </w:rPr>
              <w:t>«Обеспечение эффективного осуществления своих полномочий Советом Исилькульского муниципального района Омской области»</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C9729F" w:rsidRDefault="00862CE6" w:rsidP="00862CE6">
            <w:pPr>
              <w:spacing w:before="145" w:after="0" w:line="229" w:lineRule="exact"/>
              <w:ind w:left="20" w:right="20"/>
              <w:jc w:val="both"/>
              <w:rPr>
                <w:rFonts w:ascii="Times New Roman" w:eastAsia="Times New Roman" w:hAnsi="Times New Roman" w:cs="Times New Roman"/>
                <w:sz w:val="18"/>
                <w:szCs w:val="18"/>
                <w:lang w:eastAsia="ru-RU"/>
              </w:rPr>
            </w:pPr>
            <w:r w:rsidRPr="00C9729F">
              <w:rPr>
                <w:rFonts w:ascii="Times New Roman" w:eastAsia="Times New Roman" w:hAnsi="Times New Roman" w:cs="Times New Roman"/>
                <w:sz w:val="18"/>
                <w:szCs w:val="18"/>
                <w:lang w:eastAsia="ru-RU"/>
              </w:rPr>
              <w:t>Эффективность реализации ВЦП «Обеспечение эффективного осуществления своих полномочий Советом Исилькульского муниципального района Омской области»</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C9729F" w:rsidRDefault="00862CE6"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sidRPr="00C9729F">
              <w:rPr>
                <w:rFonts w:ascii="Times New Roman" w:eastAsia="Times New Roman" w:hAnsi="Times New Roman" w:cs="Times New Roman"/>
                <w:sz w:val="18"/>
                <w:szCs w:val="18"/>
                <w:lang w:eastAsia="ru-RU"/>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C9729F" w:rsidRDefault="00862CE6"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sidRPr="00C9729F">
              <w:rPr>
                <w:rFonts w:ascii="Times New Roman" w:eastAsia="Times New Roman" w:hAnsi="Times New Roman" w:cs="Times New Roman"/>
                <w:sz w:val="18"/>
                <w:szCs w:val="18"/>
                <w:lang w:eastAsia="ru-RU"/>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C9729F" w:rsidRDefault="00862CE6"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sidRPr="00C9729F">
              <w:rPr>
                <w:rFonts w:ascii="Times New Roman" w:eastAsia="Times New Roman" w:hAnsi="Times New Roman" w:cs="Times New Roman"/>
                <w:sz w:val="18"/>
                <w:szCs w:val="18"/>
                <w:lang w:eastAsia="ru-RU"/>
              </w:rPr>
              <w:t>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C9729F" w:rsidRDefault="00862CE6"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sidRPr="00C9729F">
              <w:rPr>
                <w:rFonts w:ascii="Times New Roman" w:eastAsia="Times New Roman" w:hAnsi="Times New Roman" w:cs="Times New Roman"/>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C9729F" w:rsidRDefault="007942D4" w:rsidP="007942D4">
            <w:pPr>
              <w:spacing w:before="145" w:after="0" w:line="229" w:lineRule="exact"/>
              <w:ind w:left="20" w:right="20" w:hanging="14"/>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103</w:t>
            </w:r>
            <w:r w:rsidR="00862CE6" w:rsidRPr="00C9729F">
              <w:rPr>
                <w:rFonts w:ascii="Times New Roman" w:eastAsia="Times New Roman" w:hAnsi="Times New Roman" w:cs="Times New Roman"/>
                <w:sz w:val="18"/>
                <w:szCs w:val="18"/>
                <w:lang w:eastAsia="ru-RU"/>
              </w:rPr>
              <w:t> </w:t>
            </w:r>
            <w:r>
              <w:rPr>
                <w:rFonts w:ascii="Times New Roman" w:eastAsia="Times New Roman" w:hAnsi="Times New Roman" w:cs="Times New Roman"/>
                <w:sz w:val="18"/>
                <w:szCs w:val="18"/>
                <w:lang w:eastAsia="ru-RU"/>
              </w:rPr>
              <w:t>824</w:t>
            </w:r>
            <w:r w:rsidR="00862CE6" w:rsidRPr="00C9729F">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15</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C9729F" w:rsidRDefault="00862CE6"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sidRPr="00C9729F">
              <w:rPr>
                <w:rFonts w:ascii="Times New Roman" w:eastAsia="Times New Roman" w:hAnsi="Times New Roman" w:cs="Times New Roman"/>
                <w:sz w:val="18"/>
                <w:szCs w:val="18"/>
                <w:lang w:eastAsia="ru-RU"/>
              </w:rPr>
              <w:t>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C9729F" w:rsidRDefault="007942D4"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sidRPr="007942D4">
              <w:rPr>
                <w:rFonts w:ascii="Times New Roman" w:eastAsia="Times New Roman" w:hAnsi="Times New Roman" w:cs="Times New Roman"/>
                <w:sz w:val="18"/>
                <w:szCs w:val="18"/>
                <w:lang w:eastAsia="ru-RU"/>
              </w:rPr>
              <w:t>103 824,15</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C9729F" w:rsidRDefault="00862CE6"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sidRPr="00C9729F">
              <w:rPr>
                <w:rFonts w:ascii="Times New Roman" w:eastAsia="Times New Roman" w:hAnsi="Times New Roman" w:cs="Times New Roman"/>
                <w:sz w:val="18"/>
                <w:szCs w:val="18"/>
                <w:lang w:eastAsia="ru-RU"/>
              </w:rPr>
              <w:t>0</w:t>
            </w:r>
          </w:p>
        </w:tc>
        <w:tc>
          <w:tcPr>
            <w:tcW w:w="1135" w:type="dxa"/>
            <w:gridSpan w:val="2"/>
            <w:tcBorders>
              <w:top w:val="single" w:sz="4" w:space="0" w:color="auto"/>
              <w:left w:val="single" w:sz="4" w:space="0" w:color="auto"/>
              <w:right w:val="single" w:sz="4" w:space="0" w:color="auto"/>
            </w:tcBorders>
            <w:shd w:val="clear" w:color="auto" w:fill="FFFFFF"/>
            <w:vAlign w:val="center"/>
          </w:tcPr>
          <w:p w:rsidR="00862CE6" w:rsidRPr="00C9729F" w:rsidRDefault="00862CE6" w:rsidP="00862CE6">
            <w:pPr>
              <w:spacing w:before="145" w:after="0" w:line="229" w:lineRule="exact"/>
              <w:ind w:left="20" w:right="20" w:hanging="20"/>
              <w:jc w:val="center"/>
              <w:rPr>
                <w:rFonts w:ascii="Times New Roman" w:eastAsia="Times New Roman" w:hAnsi="Times New Roman" w:cs="Times New Roman"/>
                <w:sz w:val="18"/>
                <w:szCs w:val="18"/>
                <w:lang w:eastAsia="ru-RU"/>
              </w:rPr>
            </w:pPr>
            <w:r w:rsidRPr="00C9729F">
              <w:rPr>
                <w:rFonts w:ascii="Times New Roman" w:eastAsia="Times New Roman" w:hAnsi="Times New Roman" w:cs="Times New Roman"/>
                <w:sz w:val="18"/>
                <w:szCs w:val="18"/>
                <w:lang w:eastAsia="ru-RU"/>
              </w:rPr>
              <w:t>1</w:t>
            </w:r>
          </w:p>
        </w:tc>
        <w:tc>
          <w:tcPr>
            <w:tcW w:w="1134" w:type="dxa"/>
            <w:gridSpan w:val="3"/>
            <w:tcBorders>
              <w:top w:val="single" w:sz="4" w:space="0" w:color="auto"/>
              <w:left w:val="single" w:sz="4" w:space="0" w:color="auto"/>
              <w:right w:val="single" w:sz="4" w:space="0" w:color="auto"/>
            </w:tcBorders>
            <w:shd w:val="clear" w:color="auto" w:fill="FFFFFF"/>
            <w:vAlign w:val="center"/>
          </w:tcPr>
          <w:p w:rsidR="00862CE6" w:rsidRPr="00C9729F" w:rsidRDefault="00862CE6" w:rsidP="00862CE6">
            <w:pPr>
              <w:spacing w:before="145" w:after="0" w:line="229" w:lineRule="exact"/>
              <w:ind w:left="20" w:right="20" w:hanging="14"/>
              <w:jc w:val="center"/>
              <w:rPr>
                <w:rFonts w:ascii="Times New Roman" w:eastAsia="Times New Roman" w:hAnsi="Times New Roman" w:cs="Times New Roman"/>
                <w:sz w:val="18"/>
                <w:szCs w:val="18"/>
                <w:lang w:eastAsia="ru-RU"/>
              </w:rPr>
            </w:pPr>
            <w:r w:rsidRPr="00C9729F">
              <w:rPr>
                <w:rFonts w:ascii="Times New Roman" w:eastAsia="Times New Roman" w:hAnsi="Times New Roman" w:cs="Times New Roman"/>
                <w:sz w:val="18"/>
                <w:szCs w:val="18"/>
                <w:lang w:eastAsia="ru-RU"/>
              </w:rPr>
              <w:t>1</w:t>
            </w:r>
          </w:p>
        </w:tc>
        <w:tc>
          <w:tcPr>
            <w:tcW w:w="1134" w:type="dxa"/>
            <w:tcBorders>
              <w:top w:val="single" w:sz="4" w:space="0" w:color="auto"/>
              <w:left w:val="single" w:sz="4" w:space="0" w:color="auto"/>
              <w:right w:val="single" w:sz="4" w:space="0" w:color="auto"/>
            </w:tcBorders>
            <w:shd w:val="clear" w:color="auto" w:fill="FFFFFF"/>
            <w:vAlign w:val="center"/>
          </w:tcPr>
          <w:p w:rsidR="00862CE6" w:rsidRPr="00C9729F" w:rsidRDefault="00862CE6" w:rsidP="00862CE6">
            <w:pPr>
              <w:spacing w:before="145" w:after="0" w:line="229" w:lineRule="exact"/>
              <w:ind w:left="20" w:right="20" w:hanging="14"/>
              <w:jc w:val="center"/>
              <w:rPr>
                <w:rFonts w:ascii="Times New Roman" w:eastAsia="Times New Roman" w:hAnsi="Times New Roman" w:cs="Times New Roman"/>
                <w:sz w:val="18"/>
                <w:szCs w:val="18"/>
                <w:lang w:val="en-US" w:eastAsia="ru-RU"/>
              </w:rPr>
            </w:pPr>
            <w:r w:rsidRPr="00C9729F">
              <w:rPr>
                <w:rFonts w:ascii="Times New Roman" w:eastAsia="Times New Roman" w:hAnsi="Times New Roman" w:cs="Times New Roman"/>
                <w:sz w:val="18"/>
                <w:szCs w:val="18"/>
                <w:lang w:val="en-US" w:eastAsia="ru-RU"/>
              </w:rPr>
              <w:t>100</w:t>
            </w:r>
          </w:p>
        </w:tc>
      </w:tr>
      <w:tr w:rsidR="00862CE6" w:rsidRPr="00E87C97" w:rsidTr="004D04AB">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260C6A" w:rsidRDefault="00862CE6" w:rsidP="00862CE6">
            <w:pPr>
              <w:spacing w:before="145" w:after="0" w:line="229" w:lineRule="exact"/>
              <w:ind w:left="20" w:right="20" w:hanging="14"/>
              <w:rPr>
                <w:rFonts w:ascii="Times New Roman" w:eastAsia="Times New Roman" w:hAnsi="Times New Roman" w:cs="Times New Roman"/>
                <w:b/>
                <w:sz w:val="19"/>
                <w:szCs w:val="19"/>
                <w:lang w:eastAsia="ru-RU"/>
              </w:rPr>
            </w:pPr>
            <w:r w:rsidRPr="00260C6A">
              <w:rPr>
                <w:rFonts w:ascii="Times New Roman" w:eastAsia="Times New Roman" w:hAnsi="Times New Roman" w:cs="Times New Roman"/>
                <w:b/>
                <w:sz w:val="19"/>
                <w:szCs w:val="19"/>
                <w:lang w:eastAsia="ru-RU"/>
              </w:rPr>
              <w:t>Эффективность реализации  3-основного мероприятия  составляет    100%</w:t>
            </w:r>
          </w:p>
        </w:tc>
      </w:tr>
      <w:tr w:rsidR="00862CE6" w:rsidRPr="00E87C97" w:rsidTr="00E563F9">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vAlign w:val="center"/>
          </w:tcPr>
          <w:p w:rsidR="00862CE6" w:rsidRPr="00260C6A" w:rsidRDefault="00862CE6" w:rsidP="00862CE6">
            <w:pPr>
              <w:spacing w:after="0" w:line="240" w:lineRule="auto"/>
              <w:rPr>
                <w:rFonts w:ascii="Times New Roman" w:eastAsia="Times New Roman" w:hAnsi="Times New Roman" w:cs="Times New Roman"/>
                <w:b/>
                <w:sz w:val="18"/>
                <w:szCs w:val="18"/>
                <w:lang w:eastAsia="ru-RU"/>
              </w:rPr>
            </w:pPr>
          </w:p>
          <w:p w:rsidR="00862CE6" w:rsidRPr="00260C6A" w:rsidRDefault="00862CE6" w:rsidP="007942D4">
            <w:pPr>
              <w:spacing w:after="0" w:line="240" w:lineRule="auto"/>
              <w:rPr>
                <w:rFonts w:ascii="Times New Roman" w:eastAsia="Times New Roman" w:hAnsi="Times New Roman" w:cs="Times New Roman"/>
                <w:b/>
                <w:sz w:val="18"/>
                <w:szCs w:val="18"/>
                <w:lang w:eastAsia="ru-RU"/>
              </w:rPr>
            </w:pPr>
            <w:r w:rsidRPr="00260C6A">
              <w:rPr>
                <w:rFonts w:ascii="Times New Roman" w:eastAsia="Times New Roman" w:hAnsi="Times New Roman" w:cs="Times New Roman"/>
                <w:b/>
                <w:sz w:val="18"/>
                <w:szCs w:val="18"/>
                <w:lang w:eastAsia="ru-RU"/>
              </w:rPr>
              <w:t xml:space="preserve">Эффективность реализации 5  подпрограммы    составляет      </w:t>
            </w:r>
            <w:r w:rsidR="007942D4">
              <w:rPr>
                <w:rFonts w:ascii="Times New Roman" w:eastAsia="Times New Roman" w:hAnsi="Times New Roman" w:cs="Times New Roman"/>
                <w:b/>
                <w:sz w:val="18"/>
                <w:szCs w:val="18"/>
                <w:lang w:eastAsia="ru-RU"/>
              </w:rPr>
              <w:t>99,89</w:t>
            </w:r>
            <w:r w:rsidRPr="00260C6A">
              <w:rPr>
                <w:rFonts w:ascii="Times New Roman" w:eastAsia="Times New Roman" w:hAnsi="Times New Roman" w:cs="Times New Roman"/>
                <w:b/>
                <w:sz w:val="18"/>
                <w:szCs w:val="18"/>
                <w:lang w:eastAsia="ru-RU"/>
              </w:rPr>
              <w:t xml:space="preserve"> %</w:t>
            </w:r>
          </w:p>
        </w:tc>
      </w:tr>
      <w:tr w:rsidR="00862CE6" w:rsidRPr="00E87C97" w:rsidTr="00E563F9">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140C66">
            <w:pPr>
              <w:spacing w:after="0" w:line="240" w:lineRule="auto"/>
              <w:jc w:val="center"/>
              <w:rPr>
                <w:rFonts w:ascii="Times New Roman" w:eastAsia="Times New Roman" w:hAnsi="Times New Roman" w:cs="Times New Roman"/>
                <w:b/>
                <w:sz w:val="18"/>
                <w:szCs w:val="18"/>
                <w:lang w:eastAsia="ru-RU"/>
              </w:rPr>
            </w:pPr>
            <w:r w:rsidRPr="00147F16">
              <w:rPr>
                <w:rFonts w:ascii="Times New Roman" w:eastAsia="Times New Roman" w:hAnsi="Times New Roman" w:cs="Times New Roman"/>
                <w:b/>
                <w:sz w:val="18"/>
                <w:szCs w:val="18"/>
                <w:lang w:eastAsia="ru-RU"/>
              </w:rPr>
              <w:t xml:space="preserve">                                          </w:t>
            </w:r>
          </w:p>
          <w:p w:rsidR="00862CE6" w:rsidRPr="00147F16" w:rsidRDefault="00862CE6" w:rsidP="00862CE6">
            <w:pPr>
              <w:spacing w:after="0" w:line="240" w:lineRule="auto"/>
              <w:jc w:val="center"/>
              <w:rPr>
                <w:rFonts w:ascii="Times New Roman" w:eastAsia="Times New Roman" w:hAnsi="Times New Roman" w:cs="Times New Roman"/>
                <w:b/>
                <w:sz w:val="18"/>
                <w:szCs w:val="18"/>
                <w:lang w:eastAsia="ru-RU"/>
              </w:rPr>
            </w:pPr>
            <w:r w:rsidRPr="00147F16">
              <w:rPr>
                <w:rFonts w:ascii="Times New Roman" w:eastAsia="Times New Roman" w:hAnsi="Times New Roman" w:cs="Times New Roman"/>
                <w:b/>
                <w:sz w:val="18"/>
                <w:szCs w:val="18"/>
                <w:lang w:eastAsia="ru-RU"/>
              </w:rPr>
              <w:t xml:space="preserve">  Подпрограмма № 6 "</w:t>
            </w:r>
            <w:r w:rsidRPr="00147F16">
              <w:t xml:space="preserve"> </w:t>
            </w:r>
            <w:r w:rsidRPr="00147F16">
              <w:rPr>
                <w:rFonts w:ascii="Times New Roman" w:eastAsia="Times New Roman" w:hAnsi="Times New Roman" w:cs="Times New Roman"/>
                <w:b/>
                <w:sz w:val="18"/>
                <w:szCs w:val="18"/>
                <w:lang w:eastAsia="ru-RU"/>
              </w:rPr>
              <w:t>Поддержка социально ориентированных некоммерческих организаций, не являющихся государственными (муниципальными) учреждениями "</w:t>
            </w:r>
          </w:p>
          <w:p w:rsidR="00862CE6" w:rsidRPr="00147F16" w:rsidRDefault="00862CE6" w:rsidP="00862CE6">
            <w:pPr>
              <w:spacing w:after="0" w:line="240" w:lineRule="auto"/>
              <w:jc w:val="center"/>
              <w:rPr>
                <w:rFonts w:ascii="Times New Roman" w:eastAsia="Times New Roman" w:hAnsi="Times New Roman" w:cs="Times New Roman"/>
                <w:b/>
                <w:sz w:val="18"/>
                <w:szCs w:val="18"/>
                <w:lang w:eastAsia="ru-RU"/>
              </w:rPr>
            </w:pP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r>
            <w:r w:rsidRPr="00147F16">
              <w:rPr>
                <w:rFonts w:ascii="Times New Roman" w:eastAsia="Times New Roman" w:hAnsi="Times New Roman" w:cs="Times New Roman"/>
                <w:b/>
                <w:sz w:val="18"/>
                <w:szCs w:val="18"/>
                <w:lang w:eastAsia="ru-RU"/>
              </w:rPr>
              <w:tab/>
              <w:t xml:space="preserve"> </w:t>
            </w:r>
          </w:p>
        </w:tc>
      </w:tr>
      <w:tr w:rsidR="00862CE6" w:rsidRPr="00E87C97" w:rsidTr="004D04AB">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 xml:space="preserve">Задача 1 подпрограммы 6 "Содействие повышению финансовой устойчивости социально ориентированных некоммерческих организаций, осуществляющих деятельность на территории Исилькульского муниципального района Омской области" </w:t>
            </w:r>
          </w:p>
        </w:tc>
      </w:tr>
      <w:tr w:rsidR="00862CE6" w:rsidRPr="00E87C97" w:rsidTr="004D04AB">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Основное мероприятие «Оказание финансовой поддержки  социально ориентированным  некоммерческим организациям, не являющимся государственными (муниципальными) учреждениями</w:t>
            </w:r>
          </w:p>
        </w:tc>
      </w:tr>
      <w:tr w:rsidR="00862CE6" w:rsidRPr="00E87C97" w:rsidTr="00CD6318">
        <w:trPr>
          <w:trHeight w:val="372"/>
        </w:trPr>
        <w:tc>
          <w:tcPr>
            <w:tcW w:w="269" w:type="dxa"/>
            <w:gridSpan w:val="2"/>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both"/>
              <w:rPr>
                <w:rFonts w:ascii="Times New Roman" w:eastAsia="Times New Roman" w:hAnsi="Times New Roman" w:cs="Times New Roman"/>
                <w:b/>
                <w:sz w:val="18"/>
                <w:szCs w:val="18"/>
                <w:lang w:eastAsia="ru-RU"/>
              </w:rPr>
            </w:pPr>
            <w:r w:rsidRPr="00147F16">
              <w:rPr>
                <w:rFonts w:ascii="Times New Roman" w:eastAsia="Times New Roman" w:hAnsi="Times New Roman" w:cs="Times New Roman"/>
                <w:b/>
                <w:sz w:val="18"/>
                <w:szCs w:val="18"/>
                <w:lang w:eastAsia="ru-RU"/>
              </w:rPr>
              <w:t>1.1</w:t>
            </w:r>
          </w:p>
        </w:tc>
        <w:tc>
          <w:tcPr>
            <w:tcW w:w="2229"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A15F6" w:rsidRDefault="00862CE6" w:rsidP="00862CE6">
            <w:pPr>
              <w:spacing w:after="0" w:line="240" w:lineRule="auto"/>
              <w:ind w:left="80"/>
              <w:rPr>
                <w:rFonts w:ascii="Times New Roman" w:eastAsia="Times New Roman" w:hAnsi="Times New Roman" w:cs="Times New Roman"/>
                <w:sz w:val="18"/>
                <w:szCs w:val="18"/>
                <w:lang w:eastAsia="ru-RU"/>
              </w:rPr>
            </w:pPr>
            <w:r w:rsidRPr="001A15F6">
              <w:rPr>
                <w:rFonts w:ascii="Times New Roman" w:eastAsia="Times New Roman" w:hAnsi="Times New Roman" w:cs="Times New Roman"/>
                <w:sz w:val="18"/>
                <w:szCs w:val="18"/>
                <w:lang w:eastAsia="ru-RU"/>
              </w:rPr>
              <w:t>Предоставление субсидий   социально ориентированным  некоммерческим организациям, не являющимся государственными (муниципальными) учреждениями на реализацию мероприятий и социально значимых проектов (программ)</w:t>
            </w:r>
          </w:p>
        </w:tc>
        <w:tc>
          <w:tcPr>
            <w:tcW w:w="1596"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24" w:lineRule="exact"/>
              <w:ind w:left="100"/>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Количество социально ориентированных некоммерческих организаций, получивших финансовую поддержку в виде субсидий (грантов) из бюджета Исилькульского муниципального района</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Ед.</w:t>
            </w:r>
          </w:p>
        </w:tc>
        <w:tc>
          <w:tcPr>
            <w:tcW w:w="865" w:type="dxa"/>
            <w:gridSpan w:val="4"/>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1A15F6" w:rsidP="00862CE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948" w:type="dxa"/>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1A15F6" w:rsidP="00862CE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1178"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1A15F6" w:rsidP="00862CE6">
            <w:pPr>
              <w:spacing w:after="0" w:line="240" w:lineRule="auto"/>
              <w:jc w:val="center"/>
              <w:rPr>
                <w:rFonts w:ascii="Times New Roman" w:eastAsia="Times New Roman" w:hAnsi="Times New Roman" w:cs="Times New Roman"/>
                <w:sz w:val="18"/>
                <w:szCs w:val="18"/>
                <w:lang w:eastAsia="ru-RU"/>
              </w:rPr>
            </w:pPr>
            <w:r>
              <w:rPr>
                <w:rFonts w:ascii="Times New Roman" w:hAnsi="Times New Roman"/>
                <w:sz w:val="18"/>
                <w:szCs w:val="18"/>
              </w:rPr>
              <w:t>6</w:t>
            </w:r>
            <w:r w:rsidR="00862CE6" w:rsidRPr="00147F16">
              <w:rPr>
                <w:rFonts w:ascii="Times New Roman" w:hAnsi="Times New Roman"/>
                <w:sz w:val="18"/>
                <w:szCs w:val="18"/>
              </w:rPr>
              <w:t>21 700,00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0</w:t>
            </w:r>
          </w:p>
        </w:tc>
        <w:tc>
          <w:tcPr>
            <w:tcW w:w="1128"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1A15F6" w:rsidP="00862CE6">
            <w:pPr>
              <w:spacing w:after="0" w:line="240" w:lineRule="auto"/>
              <w:jc w:val="center"/>
              <w:rPr>
                <w:rFonts w:ascii="Times New Roman" w:eastAsia="Times New Roman" w:hAnsi="Times New Roman" w:cs="Times New Roman"/>
                <w:sz w:val="18"/>
                <w:szCs w:val="18"/>
                <w:lang w:eastAsia="ru-RU"/>
              </w:rPr>
            </w:pPr>
            <w:r>
              <w:rPr>
                <w:rFonts w:ascii="Times New Roman" w:hAnsi="Times New Roman"/>
                <w:sz w:val="18"/>
                <w:szCs w:val="18"/>
              </w:rPr>
              <w:t>6</w:t>
            </w:r>
            <w:r w:rsidR="00862CE6" w:rsidRPr="00147F16">
              <w:rPr>
                <w:rFonts w:ascii="Times New Roman" w:hAnsi="Times New Roman"/>
                <w:sz w:val="18"/>
                <w:szCs w:val="18"/>
              </w:rPr>
              <w:t>21 700,00</w:t>
            </w:r>
          </w:p>
        </w:tc>
        <w:tc>
          <w:tcPr>
            <w:tcW w:w="1236" w:type="dxa"/>
            <w:gridSpan w:val="4"/>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0</w:t>
            </w:r>
          </w:p>
        </w:tc>
        <w:tc>
          <w:tcPr>
            <w:tcW w:w="1189"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c>
          <w:tcPr>
            <w:tcW w:w="1068" w:type="dxa"/>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c>
          <w:tcPr>
            <w:tcW w:w="1200"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100</w:t>
            </w:r>
          </w:p>
        </w:tc>
      </w:tr>
      <w:tr w:rsidR="00862CE6" w:rsidRPr="00E87C97" w:rsidTr="00FD773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rPr>
                <w:rFonts w:ascii="Times New Roman" w:eastAsia="Times New Roman" w:hAnsi="Times New Roman" w:cs="Times New Roman"/>
                <w:b/>
                <w:sz w:val="18"/>
                <w:szCs w:val="18"/>
                <w:lang w:eastAsia="ru-RU"/>
              </w:rPr>
            </w:pPr>
            <w:r w:rsidRPr="00147F16">
              <w:rPr>
                <w:rFonts w:ascii="Times New Roman" w:eastAsia="Times New Roman" w:hAnsi="Times New Roman" w:cs="Times New Roman"/>
                <w:b/>
                <w:sz w:val="18"/>
                <w:szCs w:val="18"/>
                <w:lang w:eastAsia="ru-RU"/>
              </w:rPr>
              <w:t>Эффективность реализации  1-основного мероприятия  составляет    100,0%</w:t>
            </w:r>
          </w:p>
        </w:tc>
      </w:tr>
      <w:tr w:rsidR="00862CE6" w:rsidRPr="00E87C97" w:rsidTr="00FD773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Задача 2 подпрограммы 6 "Создание, развитие, сохранение инфраструктуры поддержки социально ориентированных некоммерческих организаций"</w:t>
            </w:r>
          </w:p>
        </w:tc>
      </w:tr>
      <w:tr w:rsidR="00862CE6" w:rsidRPr="00E87C97" w:rsidTr="00FD773E">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Основное мероприятие «Оказание содействия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w:t>
            </w:r>
          </w:p>
        </w:tc>
      </w:tr>
      <w:tr w:rsidR="00862CE6" w:rsidRPr="00E87C97" w:rsidTr="00CD6318">
        <w:trPr>
          <w:trHeight w:val="372"/>
        </w:trPr>
        <w:tc>
          <w:tcPr>
            <w:tcW w:w="269" w:type="dxa"/>
            <w:gridSpan w:val="2"/>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both"/>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2.1</w:t>
            </w:r>
          </w:p>
        </w:tc>
        <w:tc>
          <w:tcPr>
            <w:tcW w:w="2229"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ind w:left="80"/>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Предоставление финансовой поддержки для организации и проведения мероприятий, направленных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Исилькульского муниципального района Омской области, при поддержке Администрации Исилькульского муниципального района Омской области</w:t>
            </w:r>
          </w:p>
        </w:tc>
        <w:tc>
          <w:tcPr>
            <w:tcW w:w="1596"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24" w:lineRule="exact"/>
              <w:ind w:left="100"/>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Количество мероприятий, направленных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Исилькульского муниципального района Омской области</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Ед.</w:t>
            </w:r>
          </w:p>
        </w:tc>
        <w:tc>
          <w:tcPr>
            <w:tcW w:w="865" w:type="dxa"/>
            <w:gridSpan w:val="4"/>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4</w:t>
            </w:r>
          </w:p>
        </w:tc>
        <w:tc>
          <w:tcPr>
            <w:tcW w:w="948" w:type="dxa"/>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1A15F6" w:rsidP="00862CE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1178"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hAnsi="Times New Roman"/>
                <w:sz w:val="18"/>
                <w:szCs w:val="18"/>
              </w:rPr>
            </w:pPr>
            <w:r w:rsidRPr="00147F16">
              <w:rPr>
                <w:rFonts w:ascii="Times New Roman" w:hAnsi="Times New Roman"/>
                <w:sz w:val="18"/>
                <w:szCs w:val="18"/>
              </w:rPr>
              <w:t>10 000,00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0</w:t>
            </w:r>
          </w:p>
        </w:tc>
        <w:tc>
          <w:tcPr>
            <w:tcW w:w="1128"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hAnsi="Times New Roman"/>
                <w:sz w:val="18"/>
                <w:szCs w:val="18"/>
              </w:rPr>
            </w:pPr>
            <w:r w:rsidRPr="00147F16">
              <w:rPr>
                <w:rFonts w:ascii="Times New Roman" w:hAnsi="Times New Roman"/>
                <w:sz w:val="18"/>
                <w:szCs w:val="18"/>
              </w:rPr>
              <w:t>10 000,00</w:t>
            </w:r>
          </w:p>
        </w:tc>
        <w:tc>
          <w:tcPr>
            <w:tcW w:w="1236" w:type="dxa"/>
            <w:gridSpan w:val="4"/>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0</w:t>
            </w:r>
          </w:p>
        </w:tc>
        <w:tc>
          <w:tcPr>
            <w:tcW w:w="1189"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c>
          <w:tcPr>
            <w:tcW w:w="1068" w:type="dxa"/>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c>
          <w:tcPr>
            <w:tcW w:w="1200" w:type="dxa"/>
            <w:gridSpan w:val="3"/>
            <w:tcBorders>
              <w:top w:val="single" w:sz="4" w:space="0" w:color="auto"/>
              <w:left w:val="single" w:sz="4" w:space="0" w:color="auto"/>
              <w:bottom w:val="single" w:sz="4" w:space="0" w:color="auto"/>
              <w:right w:val="single" w:sz="4" w:space="0" w:color="auto"/>
            </w:tcBorders>
            <w:shd w:val="clear" w:color="auto" w:fill="FFFFFF"/>
          </w:tcPr>
          <w:p w:rsidR="00862CE6" w:rsidRPr="00147F16" w:rsidRDefault="00862CE6"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100</w:t>
            </w:r>
          </w:p>
        </w:tc>
      </w:tr>
      <w:tr w:rsidR="00D542D3" w:rsidRPr="00E87C97" w:rsidTr="007942D4">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after="0" w:line="240" w:lineRule="auto"/>
              <w:rPr>
                <w:rFonts w:ascii="Times New Roman" w:eastAsia="Times New Roman" w:hAnsi="Times New Roman" w:cs="Times New Roman"/>
                <w:sz w:val="18"/>
                <w:szCs w:val="18"/>
                <w:lang w:eastAsia="ru-RU"/>
              </w:rPr>
            </w:pPr>
            <w:r w:rsidRPr="00147F16">
              <w:rPr>
                <w:rFonts w:ascii="Times New Roman" w:eastAsia="Times New Roman" w:hAnsi="Times New Roman" w:cs="Times New Roman"/>
                <w:b/>
                <w:sz w:val="18"/>
                <w:szCs w:val="18"/>
                <w:lang w:eastAsia="ru-RU"/>
              </w:rPr>
              <w:t>Эффективность реализации  2-основного мероприятия  составляет    100,0%</w:t>
            </w:r>
          </w:p>
        </w:tc>
      </w:tr>
      <w:tr w:rsidR="00D542D3" w:rsidRPr="00E87C97" w:rsidTr="007942D4">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Задача 3 подпрограммы 6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Исилькульского муниципального района Омской области"</w:t>
            </w:r>
          </w:p>
        </w:tc>
      </w:tr>
      <w:tr w:rsidR="00D542D3" w:rsidRPr="00E87C97" w:rsidTr="007942D4">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862CE6">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p>
        </w:tc>
      </w:tr>
      <w:tr w:rsidR="00D542D3" w:rsidRPr="00E87C97" w:rsidTr="00CD6318">
        <w:trPr>
          <w:trHeight w:val="372"/>
        </w:trPr>
        <w:tc>
          <w:tcPr>
            <w:tcW w:w="269" w:type="dxa"/>
            <w:gridSpan w:val="2"/>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after="0" w:line="240" w:lineRule="auto"/>
              <w:jc w:val="both"/>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3.1</w:t>
            </w:r>
          </w:p>
        </w:tc>
        <w:tc>
          <w:tcPr>
            <w:tcW w:w="2229" w:type="dxa"/>
            <w:gridSpan w:val="3"/>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after="0" w:line="240" w:lineRule="auto"/>
              <w:ind w:left="80"/>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Предоставление финансовой поддержки социально ориентированным некоммерческим организациям в целях направления работников и добровольцев организаций на обучение по основным профессиональным образовательным программам, основным программам профессионального обучения, дополнительным профессиональным программам</w:t>
            </w:r>
          </w:p>
        </w:tc>
        <w:tc>
          <w:tcPr>
            <w:tcW w:w="1596" w:type="dxa"/>
            <w:gridSpan w:val="3"/>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after="0" w:line="224" w:lineRule="exact"/>
              <w:ind w:left="100"/>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Количество социально ориентированных некоммерческих организаций, которым оказано содействие в целях направления на обучение работников и добровольцев социально ориентированных некоммерческих организаций (включая штатных работников, внешних совместителей, работников, выполнявших работы и (или) оказывающих услуги по договорам гражданско-правового характера)</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Ед.</w:t>
            </w:r>
          </w:p>
        </w:tc>
        <w:tc>
          <w:tcPr>
            <w:tcW w:w="865" w:type="dxa"/>
            <w:gridSpan w:val="4"/>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c>
          <w:tcPr>
            <w:tcW w:w="948" w:type="dxa"/>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147F16" w:rsidP="00D542D3">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c>
          <w:tcPr>
            <w:tcW w:w="1178" w:type="dxa"/>
            <w:gridSpan w:val="3"/>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after="0" w:line="240" w:lineRule="auto"/>
              <w:jc w:val="center"/>
              <w:rPr>
                <w:rFonts w:ascii="Times New Roman" w:hAnsi="Times New Roman"/>
                <w:sz w:val="18"/>
                <w:szCs w:val="18"/>
              </w:rPr>
            </w:pPr>
            <w:r w:rsidRPr="00147F16">
              <w:rPr>
                <w:rFonts w:ascii="Times New Roman" w:hAnsi="Times New Roman"/>
                <w:sz w:val="18"/>
                <w:szCs w:val="18"/>
              </w:rPr>
              <w:t>5 000,00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0</w:t>
            </w:r>
          </w:p>
        </w:tc>
        <w:tc>
          <w:tcPr>
            <w:tcW w:w="1128" w:type="dxa"/>
            <w:gridSpan w:val="3"/>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147F16" w:rsidP="00D542D3">
            <w:pPr>
              <w:spacing w:after="0" w:line="240" w:lineRule="auto"/>
              <w:jc w:val="center"/>
              <w:rPr>
                <w:rFonts w:ascii="Times New Roman" w:hAnsi="Times New Roman"/>
                <w:sz w:val="18"/>
                <w:szCs w:val="18"/>
              </w:rPr>
            </w:pPr>
            <w:r w:rsidRPr="00147F16">
              <w:rPr>
                <w:rFonts w:ascii="Times New Roman" w:hAnsi="Times New Roman"/>
                <w:sz w:val="18"/>
                <w:szCs w:val="18"/>
              </w:rPr>
              <w:t>5</w:t>
            </w:r>
            <w:r w:rsidR="00D542D3" w:rsidRPr="00147F16">
              <w:rPr>
                <w:rFonts w:ascii="Times New Roman" w:hAnsi="Times New Roman"/>
                <w:sz w:val="18"/>
                <w:szCs w:val="18"/>
              </w:rPr>
              <w:t> 000,00</w:t>
            </w:r>
          </w:p>
        </w:tc>
        <w:tc>
          <w:tcPr>
            <w:tcW w:w="1236" w:type="dxa"/>
            <w:gridSpan w:val="4"/>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0</w:t>
            </w:r>
          </w:p>
        </w:tc>
        <w:tc>
          <w:tcPr>
            <w:tcW w:w="1189" w:type="dxa"/>
            <w:gridSpan w:val="3"/>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c>
          <w:tcPr>
            <w:tcW w:w="1068" w:type="dxa"/>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c>
          <w:tcPr>
            <w:tcW w:w="1200" w:type="dxa"/>
            <w:gridSpan w:val="3"/>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100</w:t>
            </w:r>
          </w:p>
        </w:tc>
      </w:tr>
      <w:tr w:rsidR="00D542D3" w:rsidRPr="00E87C97" w:rsidTr="004D04AB">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D542D3">
            <w:pPr>
              <w:spacing w:before="145" w:after="0" w:line="229" w:lineRule="exact"/>
              <w:ind w:left="20" w:right="20" w:hanging="14"/>
              <w:rPr>
                <w:rFonts w:ascii="Times New Roman" w:eastAsia="Times New Roman" w:hAnsi="Times New Roman" w:cs="Times New Roman"/>
                <w:b/>
                <w:sz w:val="19"/>
                <w:szCs w:val="19"/>
                <w:lang w:eastAsia="ru-RU"/>
              </w:rPr>
            </w:pPr>
            <w:r w:rsidRPr="00147F16">
              <w:rPr>
                <w:rFonts w:ascii="Times New Roman" w:eastAsia="Times New Roman" w:hAnsi="Times New Roman" w:cs="Times New Roman"/>
                <w:b/>
                <w:sz w:val="19"/>
                <w:szCs w:val="19"/>
                <w:lang w:eastAsia="ru-RU"/>
              </w:rPr>
              <w:t>Эффективность реализации  3-основного мероприятия  составляет    100,0%</w:t>
            </w:r>
          </w:p>
        </w:tc>
      </w:tr>
      <w:tr w:rsidR="00D542D3" w:rsidRPr="00E87C97" w:rsidTr="00DD2205">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vAlign w:val="center"/>
          </w:tcPr>
          <w:p w:rsidR="00D542D3" w:rsidRPr="00147F16" w:rsidRDefault="00D542D3" w:rsidP="00D542D3">
            <w:pPr>
              <w:spacing w:after="0" w:line="240" w:lineRule="auto"/>
              <w:rPr>
                <w:rFonts w:ascii="Times New Roman" w:eastAsia="Times New Roman" w:hAnsi="Times New Roman" w:cs="Times New Roman"/>
                <w:b/>
                <w:sz w:val="18"/>
                <w:szCs w:val="18"/>
                <w:lang w:eastAsia="ru-RU"/>
              </w:rPr>
            </w:pPr>
          </w:p>
          <w:p w:rsidR="00D542D3" w:rsidRPr="00147F16" w:rsidRDefault="00D542D3" w:rsidP="00D542D3">
            <w:pPr>
              <w:spacing w:after="0" w:line="240" w:lineRule="auto"/>
              <w:rPr>
                <w:rFonts w:ascii="Times New Roman" w:eastAsia="Times New Roman" w:hAnsi="Times New Roman" w:cs="Times New Roman"/>
                <w:b/>
                <w:sz w:val="18"/>
                <w:szCs w:val="18"/>
                <w:lang w:eastAsia="ru-RU"/>
              </w:rPr>
            </w:pPr>
            <w:r w:rsidRPr="00147F16">
              <w:rPr>
                <w:rFonts w:ascii="Times New Roman" w:eastAsia="Times New Roman" w:hAnsi="Times New Roman" w:cs="Times New Roman"/>
                <w:b/>
                <w:sz w:val="18"/>
                <w:szCs w:val="18"/>
                <w:lang w:eastAsia="ru-RU"/>
              </w:rPr>
              <w:t>Эффективность реализации 6  подпрограммы    составляет      100,0 %</w:t>
            </w:r>
          </w:p>
        </w:tc>
      </w:tr>
      <w:tr w:rsidR="00D542D3" w:rsidRPr="00E87C97" w:rsidTr="004D04AB">
        <w:trPr>
          <w:trHeight w:val="372"/>
        </w:trPr>
        <w:tc>
          <w:tcPr>
            <w:tcW w:w="16170" w:type="dxa"/>
            <w:gridSpan w:val="36"/>
            <w:tcBorders>
              <w:top w:val="single" w:sz="4" w:space="0" w:color="auto"/>
              <w:left w:val="single" w:sz="4" w:space="0" w:color="auto"/>
              <w:bottom w:val="single" w:sz="4" w:space="0" w:color="auto"/>
              <w:right w:val="single" w:sz="4" w:space="0" w:color="auto"/>
            </w:tcBorders>
            <w:shd w:val="clear" w:color="auto" w:fill="FFFFFF"/>
          </w:tcPr>
          <w:p w:rsidR="00D542D3" w:rsidRPr="00147F16" w:rsidRDefault="00D542D3" w:rsidP="00B10270">
            <w:pPr>
              <w:spacing w:before="145" w:after="0" w:line="229" w:lineRule="exact"/>
              <w:ind w:left="20" w:right="20" w:hanging="14"/>
              <w:rPr>
                <w:rFonts w:ascii="Times New Roman" w:eastAsia="Times New Roman" w:hAnsi="Times New Roman" w:cs="Times New Roman"/>
                <w:b/>
                <w:sz w:val="19"/>
                <w:szCs w:val="19"/>
                <w:lang w:eastAsia="ru-RU"/>
              </w:rPr>
            </w:pPr>
            <w:r w:rsidRPr="00147F16">
              <w:rPr>
                <w:rFonts w:ascii="Times New Roman" w:eastAsia="Times New Roman" w:hAnsi="Times New Roman" w:cs="Times New Roman"/>
                <w:b/>
                <w:sz w:val="19"/>
                <w:szCs w:val="19"/>
                <w:lang w:eastAsia="ru-RU"/>
              </w:rPr>
              <w:t xml:space="preserve">Эффективность реализации муниципальной программы по целевым индикаторам   составляет  </w:t>
            </w:r>
            <w:r w:rsidR="00B10270">
              <w:rPr>
                <w:rFonts w:ascii="Times New Roman" w:eastAsia="Times New Roman" w:hAnsi="Times New Roman" w:cs="Times New Roman"/>
                <w:b/>
                <w:sz w:val="19"/>
                <w:szCs w:val="19"/>
                <w:lang w:eastAsia="ru-RU"/>
              </w:rPr>
              <w:t>99,98</w:t>
            </w:r>
            <w:r w:rsidRPr="00147F16">
              <w:rPr>
                <w:rFonts w:ascii="Times New Roman" w:eastAsia="Times New Roman" w:hAnsi="Times New Roman" w:cs="Times New Roman"/>
                <w:b/>
                <w:sz w:val="19"/>
                <w:szCs w:val="19"/>
                <w:lang w:eastAsia="ru-RU"/>
              </w:rPr>
              <w:t xml:space="preserve"> %</w:t>
            </w:r>
          </w:p>
        </w:tc>
      </w:tr>
    </w:tbl>
    <w:p w:rsidR="00CD1C0E" w:rsidRPr="00E87C97" w:rsidRDefault="00CD1C0E" w:rsidP="002E2E66">
      <w:pPr>
        <w:spacing w:after="0" w:line="240" w:lineRule="auto"/>
        <w:rPr>
          <w:rFonts w:ascii="Times New Roman" w:eastAsia="Times New Roman" w:hAnsi="Times New Roman" w:cs="Times New Roman"/>
          <w:sz w:val="18"/>
          <w:szCs w:val="18"/>
          <w:highlight w:val="yellow"/>
          <w:lang w:eastAsia="ru-RU"/>
        </w:rPr>
      </w:pPr>
    </w:p>
    <w:p w:rsidR="00A65EBB" w:rsidRPr="005A63C3" w:rsidRDefault="00A65EBB" w:rsidP="002E2E66">
      <w:pPr>
        <w:spacing w:after="0" w:line="240" w:lineRule="auto"/>
        <w:rPr>
          <w:rFonts w:ascii="Times New Roman" w:eastAsia="Times New Roman" w:hAnsi="Times New Roman" w:cs="Times New Roman"/>
          <w:b/>
          <w:sz w:val="18"/>
          <w:szCs w:val="18"/>
          <w:lang w:eastAsia="ru-RU"/>
        </w:rPr>
      </w:pPr>
      <w:r w:rsidRPr="005A63C3">
        <w:rPr>
          <w:rFonts w:ascii="Times New Roman" w:eastAsia="Times New Roman" w:hAnsi="Times New Roman" w:cs="Times New Roman"/>
          <w:b/>
          <w:sz w:val="18"/>
          <w:szCs w:val="18"/>
          <w:lang w:eastAsia="ru-RU"/>
        </w:rPr>
        <w:t>2. Расчет степени достижения плановых значений ожидаемых результатов реализации муницип</w:t>
      </w:r>
      <w:r w:rsidR="00565B5E" w:rsidRPr="005A63C3">
        <w:rPr>
          <w:rFonts w:ascii="Times New Roman" w:eastAsia="Times New Roman" w:hAnsi="Times New Roman" w:cs="Times New Roman"/>
          <w:b/>
          <w:sz w:val="18"/>
          <w:szCs w:val="18"/>
          <w:lang w:eastAsia="ru-RU"/>
        </w:rPr>
        <w:t>альной программы (подпрограмм):</w:t>
      </w:r>
    </w:p>
    <w:tbl>
      <w:tblPr>
        <w:tblpPr w:leftFromText="180" w:rightFromText="180" w:vertAnchor="text" w:horzAnchor="margin" w:tblpXSpec="center" w:tblpY="374"/>
        <w:tblW w:w="15886" w:type="dxa"/>
        <w:tblCellMar>
          <w:left w:w="10" w:type="dxa"/>
          <w:right w:w="10" w:type="dxa"/>
        </w:tblCellMar>
        <w:tblLook w:val="0000" w:firstRow="0" w:lastRow="0" w:firstColumn="0" w:lastColumn="0" w:noHBand="0" w:noVBand="0"/>
      </w:tblPr>
      <w:tblGrid>
        <w:gridCol w:w="410"/>
        <w:gridCol w:w="10"/>
        <w:gridCol w:w="7638"/>
        <w:gridCol w:w="1172"/>
        <w:gridCol w:w="2083"/>
        <w:gridCol w:w="1925"/>
        <w:gridCol w:w="21"/>
        <w:gridCol w:w="2627"/>
      </w:tblGrid>
      <w:tr w:rsidR="002E2E66" w:rsidRPr="00E87C97" w:rsidTr="00F9136D">
        <w:trPr>
          <w:trHeight w:val="701"/>
        </w:trPr>
        <w:tc>
          <w:tcPr>
            <w:tcW w:w="410" w:type="dxa"/>
            <w:vMerge w:val="restart"/>
            <w:tcBorders>
              <w:top w:val="single" w:sz="4" w:space="0" w:color="auto"/>
              <w:left w:val="single" w:sz="4" w:space="0" w:color="auto"/>
              <w:right w:val="single" w:sz="4" w:space="0" w:color="auto"/>
            </w:tcBorders>
            <w:shd w:val="clear" w:color="auto" w:fill="FFFFFF"/>
          </w:tcPr>
          <w:p w:rsidR="00A4685F" w:rsidRPr="006C75EE" w:rsidRDefault="00A4685F" w:rsidP="00F9136D">
            <w:pPr>
              <w:spacing w:after="0" w:line="240" w:lineRule="auto"/>
              <w:jc w:val="both"/>
              <w:rPr>
                <w:rFonts w:ascii="Times New Roman" w:eastAsia="Times New Roman" w:hAnsi="Times New Roman" w:cs="Times New Roman"/>
                <w:sz w:val="19"/>
                <w:szCs w:val="19"/>
                <w:lang w:eastAsia="ru-RU"/>
              </w:rPr>
            </w:pPr>
            <w:r w:rsidRPr="006C75EE">
              <w:rPr>
                <w:rFonts w:ascii="Times New Roman" w:eastAsia="Times New Roman" w:hAnsi="Times New Roman" w:cs="Times New Roman"/>
                <w:sz w:val="19"/>
                <w:szCs w:val="19"/>
                <w:lang w:eastAsia="ru-RU"/>
              </w:rPr>
              <w:t>№ п/п</w:t>
            </w:r>
          </w:p>
        </w:tc>
        <w:tc>
          <w:tcPr>
            <w:tcW w:w="7648" w:type="dxa"/>
            <w:gridSpan w:val="2"/>
            <w:vMerge w:val="restart"/>
            <w:tcBorders>
              <w:top w:val="single" w:sz="4" w:space="0" w:color="auto"/>
              <w:left w:val="single" w:sz="4" w:space="0" w:color="auto"/>
              <w:right w:val="single" w:sz="4" w:space="0" w:color="auto"/>
            </w:tcBorders>
            <w:shd w:val="clear" w:color="auto" w:fill="FFFFFF"/>
          </w:tcPr>
          <w:p w:rsidR="00A4685F" w:rsidRPr="006C75EE" w:rsidRDefault="00A4685F" w:rsidP="00F9136D">
            <w:pPr>
              <w:spacing w:after="0" w:line="240" w:lineRule="auto"/>
              <w:ind w:right="280"/>
              <w:jc w:val="center"/>
              <w:rPr>
                <w:rFonts w:ascii="Times New Roman" w:eastAsia="Times New Roman" w:hAnsi="Times New Roman" w:cs="Times New Roman"/>
                <w:sz w:val="19"/>
                <w:szCs w:val="19"/>
                <w:lang w:eastAsia="ru-RU"/>
              </w:rPr>
            </w:pPr>
            <w:r w:rsidRPr="006C75EE">
              <w:rPr>
                <w:rFonts w:ascii="Times New Roman" w:eastAsia="Times New Roman" w:hAnsi="Times New Roman" w:cs="Times New Roman"/>
                <w:sz w:val="19"/>
                <w:szCs w:val="19"/>
                <w:lang w:eastAsia="ru-RU"/>
              </w:rPr>
              <w:t>Наименование ожидаемого результата реализации  муниципальной  программы (подпрограммы)</w:t>
            </w:r>
          </w:p>
        </w:tc>
        <w:tc>
          <w:tcPr>
            <w:tcW w:w="1172" w:type="dxa"/>
            <w:vMerge w:val="restart"/>
            <w:tcBorders>
              <w:top w:val="single" w:sz="4" w:space="0" w:color="auto"/>
              <w:left w:val="single" w:sz="4" w:space="0" w:color="auto"/>
              <w:right w:val="single" w:sz="4" w:space="0" w:color="auto"/>
            </w:tcBorders>
            <w:shd w:val="clear" w:color="auto" w:fill="FFFFFF"/>
          </w:tcPr>
          <w:p w:rsidR="00A4685F" w:rsidRPr="006C75EE" w:rsidRDefault="00A4685F" w:rsidP="00F9136D">
            <w:pPr>
              <w:spacing w:after="0" w:line="240" w:lineRule="auto"/>
              <w:ind w:right="300"/>
              <w:jc w:val="center"/>
              <w:rPr>
                <w:rFonts w:ascii="Times New Roman" w:eastAsia="Times New Roman" w:hAnsi="Times New Roman" w:cs="Times New Roman"/>
                <w:sz w:val="19"/>
                <w:szCs w:val="19"/>
                <w:lang w:eastAsia="ru-RU"/>
              </w:rPr>
            </w:pPr>
            <w:r w:rsidRPr="006C75EE">
              <w:rPr>
                <w:rFonts w:ascii="Times New Roman" w:eastAsia="Times New Roman" w:hAnsi="Times New Roman" w:cs="Times New Roman"/>
                <w:sz w:val="19"/>
                <w:szCs w:val="19"/>
                <w:lang w:eastAsia="ru-RU"/>
              </w:rPr>
              <w:t>Единица измерения</w:t>
            </w:r>
          </w:p>
        </w:tc>
        <w:tc>
          <w:tcPr>
            <w:tcW w:w="4029" w:type="dxa"/>
            <w:gridSpan w:val="3"/>
            <w:tcBorders>
              <w:top w:val="single" w:sz="4" w:space="0" w:color="auto"/>
              <w:left w:val="single" w:sz="4" w:space="0" w:color="auto"/>
              <w:bottom w:val="single" w:sz="4" w:space="0" w:color="auto"/>
              <w:right w:val="single" w:sz="4" w:space="0" w:color="auto"/>
            </w:tcBorders>
            <w:shd w:val="clear" w:color="auto" w:fill="FFFFFF"/>
          </w:tcPr>
          <w:p w:rsidR="00A4685F" w:rsidRPr="006C75EE" w:rsidRDefault="00A4685F" w:rsidP="00F9136D">
            <w:pPr>
              <w:spacing w:after="0" w:line="240" w:lineRule="auto"/>
              <w:jc w:val="center"/>
              <w:rPr>
                <w:rFonts w:ascii="Times New Roman" w:eastAsia="Times New Roman" w:hAnsi="Times New Roman" w:cs="Times New Roman"/>
                <w:sz w:val="19"/>
                <w:szCs w:val="19"/>
                <w:lang w:eastAsia="ru-RU"/>
              </w:rPr>
            </w:pPr>
            <w:r w:rsidRPr="006C75EE">
              <w:rPr>
                <w:rFonts w:ascii="Times New Roman" w:eastAsia="Times New Roman" w:hAnsi="Times New Roman" w:cs="Times New Roman"/>
                <w:sz w:val="19"/>
                <w:szCs w:val="19"/>
                <w:lang w:eastAsia="ru-RU"/>
              </w:rPr>
              <w:t>Значение ожидаемого результата реализации  муниципальной  программы (подпрограммы)</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A4685F" w:rsidRPr="006C75EE" w:rsidRDefault="00A4685F" w:rsidP="00F9136D">
            <w:pPr>
              <w:spacing w:after="0" w:line="240" w:lineRule="auto"/>
              <w:jc w:val="center"/>
              <w:rPr>
                <w:rFonts w:ascii="Times New Roman" w:eastAsia="Times New Roman" w:hAnsi="Times New Roman" w:cs="Times New Roman"/>
                <w:sz w:val="19"/>
                <w:szCs w:val="19"/>
                <w:lang w:eastAsia="ru-RU"/>
              </w:rPr>
            </w:pPr>
            <w:r w:rsidRPr="006C75EE">
              <w:rPr>
                <w:rFonts w:ascii="Times New Roman" w:eastAsia="Times New Roman" w:hAnsi="Times New Roman" w:cs="Times New Roman"/>
                <w:sz w:val="19"/>
                <w:szCs w:val="19"/>
                <w:lang w:eastAsia="ru-RU"/>
              </w:rPr>
              <w:t>Степень достижения планового значения ожидаемого результата реализации  муниципальной  программы (подпрограммы)</w:t>
            </w:r>
            <w:r w:rsidR="00066E04" w:rsidRPr="006C75EE">
              <w:rPr>
                <w:rFonts w:ascii="Times New Roman" w:eastAsia="Times New Roman" w:hAnsi="Times New Roman" w:cs="Times New Roman"/>
                <w:sz w:val="19"/>
                <w:szCs w:val="19"/>
                <w:lang w:eastAsia="ru-RU"/>
              </w:rPr>
              <w:t xml:space="preserve"> </w:t>
            </w:r>
            <w:r w:rsidRPr="006C75EE">
              <w:rPr>
                <w:rFonts w:ascii="Times New Roman" w:eastAsia="Times New Roman" w:hAnsi="Times New Roman" w:cs="Times New Roman"/>
                <w:b/>
                <w:sz w:val="20"/>
                <w:szCs w:val="20"/>
                <w:vertAlign w:val="superscript"/>
                <w:lang w:eastAsia="ru-RU"/>
              </w:rPr>
              <w:t>7</w:t>
            </w:r>
          </w:p>
        </w:tc>
      </w:tr>
      <w:tr w:rsidR="002E2E66" w:rsidRPr="00E87C97" w:rsidTr="00F9136D">
        <w:trPr>
          <w:trHeight w:val="229"/>
        </w:trPr>
        <w:tc>
          <w:tcPr>
            <w:tcW w:w="410" w:type="dxa"/>
            <w:vMerge/>
            <w:tcBorders>
              <w:left w:val="single" w:sz="4" w:space="0" w:color="auto"/>
              <w:bottom w:val="single" w:sz="4" w:space="0" w:color="auto"/>
              <w:right w:val="single" w:sz="4" w:space="0" w:color="auto"/>
            </w:tcBorders>
            <w:shd w:val="clear" w:color="auto" w:fill="FFFFFF"/>
          </w:tcPr>
          <w:p w:rsidR="00A4685F" w:rsidRPr="006C75EE" w:rsidRDefault="00A4685F" w:rsidP="00F9136D">
            <w:pPr>
              <w:spacing w:after="0" w:line="240" w:lineRule="auto"/>
              <w:rPr>
                <w:rFonts w:ascii="Times New Roman" w:eastAsia="Times New Roman" w:hAnsi="Times New Roman" w:cs="Times New Roman"/>
                <w:sz w:val="24"/>
                <w:szCs w:val="24"/>
                <w:lang w:eastAsia="ru-RU"/>
              </w:rPr>
            </w:pPr>
          </w:p>
        </w:tc>
        <w:tc>
          <w:tcPr>
            <w:tcW w:w="7648" w:type="dxa"/>
            <w:gridSpan w:val="2"/>
            <w:vMerge/>
            <w:tcBorders>
              <w:left w:val="single" w:sz="4" w:space="0" w:color="auto"/>
              <w:bottom w:val="single" w:sz="4" w:space="0" w:color="auto"/>
              <w:right w:val="single" w:sz="4" w:space="0" w:color="auto"/>
            </w:tcBorders>
            <w:shd w:val="clear" w:color="auto" w:fill="FFFFFF"/>
          </w:tcPr>
          <w:p w:rsidR="00A4685F" w:rsidRPr="006C75EE" w:rsidRDefault="00A4685F" w:rsidP="00F9136D">
            <w:pPr>
              <w:spacing w:after="0" w:line="240" w:lineRule="auto"/>
              <w:rPr>
                <w:rFonts w:ascii="Times New Roman" w:eastAsia="Times New Roman" w:hAnsi="Times New Roman" w:cs="Times New Roman"/>
                <w:sz w:val="24"/>
                <w:szCs w:val="24"/>
                <w:lang w:eastAsia="ru-RU"/>
              </w:rPr>
            </w:pPr>
          </w:p>
        </w:tc>
        <w:tc>
          <w:tcPr>
            <w:tcW w:w="1172" w:type="dxa"/>
            <w:vMerge/>
            <w:tcBorders>
              <w:left w:val="single" w:sz="4" w:space="0" w:color="auto"/>
              <w:bottom w:val="single" w:sz="4" w:space="0" w:color="auto"/>
              <w:right w:val="single" w:sz="4" w:space="0" w:color="auto"/>
            </w:tcBorders>
            <w:shd w:val="clear" w:color="auto" w:fill="FFFFFF"/>
          </w:tcPr>
          <w:p w:rsidR="00A4685F" w:rsidRPr="006C75EE" w:rsidRDefault="00A4685F" w:rsidP="00F9136D">
            <w:pPr>
              <w:spacing w:after="0" w:line="240" w:lineRule="auto"/>
              <w:rPr>
                <w:rFonts w:ascii="Times New Roman" w:eastAsia="Times New Roman" w:hAnsi="Times New Roman" w:cs="Times New Roman"/>
                <w:sz w:val="24"/>
                <w:szCs w:val="24"/>
                <w:lang w:eastAsia="ru-RU"/>
              </w:rPr>
            </w:pP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A4685F" w:rsidRPr="006C75EE" w:rsidRDefault="00A4685F" w:rsidP="00F9136D">
            <w:pPr>
              <w:spacing w:after="0" w:line="240" w:lineRule="auto"/>
              <w:ind w:left="820"/>
              <w:rPr>
                <w:rFonts w:ascii="Times New Roman" w:eastAsia="Times New Roman" w:hAnsi="Times New Roman" w:cs="Times New Roman"/>
                <w:sz w:val="19"/>
                <w:szCs w:val="19"/>
                <w:lang w:eastAsia="ru-RU"/>
              </w:rPr>
            </w:pPr>
            <w:r w:rsidRPr="006C75EE">
              <w:rPr>
                <w:rFonts w:ascii="Times New Roman" w:eastAsia="Times New Roman" w:hAnsi="Times New Roman" w:cs="Times New Roman"/>
                <w:sz w:val="19"/>
                <w:szCs w:val="19"/>
                <w:lang w:eastAsia="ru-RU"/>
              </w:rPr>
              <w:t>План</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A4685F" w:rsidRPr="006C75EE" w:rsidRDefault="00A4685F" w:rsidP="00F9136D">
            <w:pPr>
              <w:spacing w:after="0" w:line="240" w:lineRule="auto"/>
              <w:ind w:left="800"/>
              <w:rPr>
                <w:rFonts w:ascii="Times New Roman" w:eastAsia="Times New Roman" w:hAnsi="Times New Roman" w:cs="Times New Roman"/>
                <w:sz w:val="19"/>
                <w:szCs w:val="19"/>
                <w:lang w:eastAsia="ru-RU"/>
              </w:rPr>
            </w:pPr>
            <w:r w:rsidRPr="006C75EE">
              <w:rPr>
                <w:rFonts w:ascii="Times New Roman" w:eastAsia="Times New Roman" w:hAnsi="Times New Roman" w:cs="Times New Roman"/>
                <w:sz w:val="19"/>
                <w:szCs w:val="19"/>
                <w:lang w:eastAsia="ru-RU"/>
              </w:rPr>
              <w:t>Факт</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A4685F" w:rsidRPr="006C75EE" w:rsidRDefault="00A4685F" w:rsidP="00F9136D">
            <w:pPr>
              <w:spacing w:after="0" w:line="240" w:lineRule="auto"/>
              <w:rPr>
                <w:rFonts w:ascii="Times New Roman" w:eastAsia="Times New Roman" w:hAnsi="Times New Roman" w:cs="Times New Roman"/>
                <w:sz w:val="10"/>
                <w:szCs w:val="10"/>
                <w:lang w:eastAsia="ru-RU"/>
              </w:rPr>
            </w:pPr>
          </w:p>
        </w:tc>
      </w:tr>
      <w:tr w:rsidR="002E2E66" w:rsidRPr="00E87C97" w:rsidTr="00F9136D">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A4685F" w:rsidRPr="006C75EE" w:rsidRDefault="00751A7E" w:rsidP="00F9136D">
            <w:pPr>
              <w:spacing w:after="0" w:line="240" w:lineRule="auto"/>
              <w:jc w:val="both"/>
              <w:rPr>
                <w:rFonts w:ascii="Times New Roman" w:eastAsia="Times New Roman" w:hAnsi="Times New Roman" w:cs="Times New Roman"/>
                <w:sz w:val="19"/>
                <w:szCs w:val="19"/>
                <w:lang w:eastAsia="ru-RU"/>
              </w:rPr>
            </w:pPr>
            <w:r w:rsidRPr="006C75EE">
              <w:rPr>
                <w:rFonts w:ascii="Times New Roman" w:eastAsia="Times New Roman" w:hAnsi="Times New Roman" w:cs="Times New Roman"/>
                <w:sz w:val="19"/>
                <w:szCs w:val="19"/>
                <w:lang w:eastAsia="ru-RU"/>
              </w:rPr>
              <w:t xml:space="preserve">   </w:t>
            </w:r>
            <w:r w:rsidR="00A4685F" w:rsidRPr="006C75EE">
              <w:rPr>
                <w:rFonts w:ascii="Times New Roman" w:eastAsia="Times New Roman" w:hAnsi="Times New Roman" w:cs="Times New Roman"/>
                <w:sz w:val="19"/>
                <w:szCs w:val="19"/>
                <w:lang w:eastAsia="ru-RU"/>
              </w:rPr>
              <w:t>1</w:t>
            </w:r>
          </w:p>
        </w:tc>
        <w:tc>
          <w:tcPr>
            <w:tcW w:w="7648" w:type="dxa"/>
            <w:gridSpan w:val="2"/>
            <w:tcBorders>
              <w:top w:val="single" w:sz="4" w:space="0" w:color="auto"/>
              <w:left w:val="single" w:sz="4" w:space="0" w:color="auto"/>
              <w:bottom w:val="single" w:sz="4" w:space="0" w:color="auto"/>
              <w:right w:val="single" w:sz="4" w:space="0" w:color="auto"/>
            </w:tcBorders>
            <w:shd w:val="clear" w:color="auto" w:fill="FFFFFF"/>
          </w:tcPr>
          <w:p w:rsidR="00A4685F" w:rsidRPr="006C75EE" w:rsidRDefault="00A4685F" w:rsidP="00F9136D">
            <w:pPr>
              <w:spacing w:after="0" w:line="240" w:lineRule="auto"/>
              <w:ind w:left="2260"/>
              <w:rPr>
                <w:rFonts w:ascii="Times New Roman" w:eastAsia="Times New Roman" w:hAnsi="Times New Roman" w:cs="Times New Roman"/>
                <w:sz w:val="19"/>
                <w:szCs w:val="19"/>
                <w:lang w:eastAsia="ru-RU"/>
              </w:rPr>
            </w:pPr>
            <w:r w:rsidRPr="006C75EE">
              <w:rPr>
                <w:rFonts w:ascii="Times New Roman" w:eastAsia="Times New Roman" w:hAnsi="Times New Roman" w:cs="Times New Roman"/>
                <w:sz w:val="19"/>
                <w:szCs w:val="19"/>
                <w:lang w:eastAsia="ru-RU"/>
              </w:rPr>
              <w:t>2</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A4685F" w:rsidRPr="006C75EE" w:rsidRDefault="00A4685F" w:rsidP="00F9136D">
            <w:pPr>
              <w:spacing w:after="0" w:line="240" w:lineRule="auto"/>
              <w:ind w:left="660"/>
              <w:rPr>
                <w:rFonts w:ascii="Times New Roman" w:eastAsia="Times New Roman" w:hAnsi="Times New Roman" w:cs="Times New Roman"/>
                <w:sz w:val="19"/>
                <w:szCs w:val="19"/>
                <w:lang w:eastAsia="ru-RU"/>
              </w:rPr>
            </w:pPr>
            <w:r w:rsidRPr="006C75EE">
              <w:rPr>
                <w:rFonts w:ascii="Times New Roman" w:eastAsia="Times New Roman" w:hAnsi="Times New Roman" w:cs="Times New Roman"/>
                <w:sz w:val="19"/>
                <w:szCs w:val="19"/>
                <w:lang w:eastAsia="ru-RU"/>
              </w:rPr>
              <w:t>3</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A4685F" w:rsidRPr="006C75EE" w:rsidRDefault="00A4685F" w:rsidP="00F9136D">
            <w:pPr>
              <w:spacing w:after="0" w:line="240" w:lineRule="auto"/>
              <w:ind w:left="1000"/>
              <w:rPr>
                <w:rFonts w:ascii="Times New Roman" w:eastAsia="Times New Roman" w:hAnsi="Times New Roman" w:cs="Times New Roman"/>
                <w:sz w:val="19"/>
                <w:szCs w:val="19"/>
                <w:lang w:eastAsia="ru-RU"/>
              </w:rPr>
            </w:pPr>
            <w:r w:rsidRPr="006C75EE">
              <w:rPr>
                <w:rFonts w:ascii="Times New Roman" w:eastAsia="Times New Roman" w:hAnsi="Times New Roman" w:cs="Times New Roman"/>
                <w:sz w:val="19"/>
                <w:szCs w:val="19"/>
                <w:lang w:eastAsia="ru-RU"/>
              </w:rPr>
              <w:t>4</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A4685F" w:rsidRPr="006C75EE" w:rsidRDefault="00A4685F" w:rsidP="00F9136D">
            <w:pPr>
              <w:spacing w:after="0" w:line="240" w:lineRule="auto"/>
              <w:ind w:left="960"/>
              <w:rPr>
                <w:rFonts w:ascii="Times New Roman" w:eastAsia="Times New Roman" w:hAnsi="Times New Roman" w:cs="Times New Roman"/>
                <w:sz w:val="19"/>
                <w:szCs w:val="19"/>
                <w:lang w:eastAsia="ru-RU"/>
              </w:rPr>
            </w:pPr>
            <w:r w:rsidRPr="006C75EE">
              <w:rPr>
                <w:rFonts w:ascii="Times New Roman" w:eastAsia="Times New Roman" w:hAnsi="Times New Roman" w:cs="Times New Roman"/>
                <w:sz w:val="19"/>
                <w:szCs w:val="19"/>
                <w:lang w:eastAsia="ru-RU"/>
              </w:rPr>
              <w:t>5</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A4685F" w:rsidRPr="006C75EE" w:rsidRDefault="00A4685F" w:rsidP="00F9136D">
            <w:pPr>
              <w:spacing w:after="0" w:line="240" w:lineRule="auto"/>
              <w:jc w:val="center"/>
              <w:rPr>
                <w:rFonts w:ascii="Times New Roman" w:eastAsia="Times New Roman" w:hAnsi="Times New Roman" w:cs="Times New Roman"/>
                <w:sz w:val="19"/>
                <w:szCs w:val="19"/>
                <w:lang w:eastAsia="ru-RU"/>
              </w:rPr>
            </w:pPr>
            <w:r w:rsidRPr="006C75EE">
              <w:rPr>
                <w:rFonts w:ascii="Times New Roman" w:eastAsia="Times New Roman" w:hAnsi="Times New Roman" w:cs="Times New Roman"/>
                <w:sz w:val="19"/>
                <w:szCs w:val="19"/>
                <w:lang w:eastAsia="ru-RU"/>
              </w:rPr>
              <w:t>6</w:t>
            </w:r>
          </w:p>
        </w:tc>
      </w:tr>
      <w:tr w:rsidR="00F9136D" w:rsidRPr="00E87C97" w:rsidTr="00F9136D">
        <w:trPr>
          <w:trHeight w:val="234"/>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F9136D" w:rsidRPr="006C75EE" w:rsidRDefault="00F9136D" w:rsidP="00F9136D">
            <w:pPr>
              <w:spacing w:after="0" w:line="240" w:lineRule="auto"/>
              <w:jc w:val="center"/>
              <w:rPr>
                <w:rFonts w:ascii="Times New Roman" w:eastAsia="Times New Roman" w:hAnsi="Times New Roman" w:cs="Times New Roman"/>
                <w:b/>
                <w:sz w:val="19"/>
                <w:szCs w:val="19"/>
                <w:lang w:eastAsia="ru-RU"/>
              </w:rPr>
            </w:pPr>
          </w:p>
          <w:p w:rsidR="00F9136D" w:rsidRPr="006C75EE" w:rsidRDefault="00751A7E" w:rsidP="00F9136D">
            <w:pPr>
              <w:spacing w:after="0" w:line="240" w:lineRule="auto"/>
              <w:jc w:val="center"/>
              <w:rPr>
                <w:rFonts w:ascii="Times New Roman" w:eastAsia="Times New Roman" w:hAnsi="Times New Roman" w:cs="Times New Roman"/>
                <w:b/>
                <w:sz w:val="19"/>
                <w:szCs w:val="19"/>
                <w:lang w:eastAsia="ru-RU"/>
              </w:rPr>
            </w:pPr>
            <w:r w:rsidRPr="009D7954">
              <w:rPr>
                <w:rFonts w:ascii="Times New Roman" w:eastAsia="Times New Roman" w:hAnsi="Times New Roman" w:cs="Times New Roman"/>
                <w:b/>
                <w:sz w:val="19"/>
                <w:szCs w:val="19"/>
                <w:lang w:eastAsia="ru-RU"/>
              </w:rPr>
              <w:t>Подпрограмма 1 «</w:t>
            </w:r>
            <w:r w:rsidR="00217C72" w:rsidRPr="009D7954">
              <w:t xml:space="preserve"> </w:t>
            </w:r>
            <w:r w:rsidR="00217C72" w:rsidRPr="009D7954">
              <w:rPr>
                <w:rFonts w:ascii="Times New Roman" w:eastAsia="Times New Roman" w:hAnsi="Times New Roman" w:cs="Times New Roman"/>
                <w:b/>
                <w:sz w:val="19"/>
                <w:szCs w:val="19"/>
                <w:lang w:eastAsia="ru-RU"/>
              </w:rPr>
              <w:t>Сокращение энергетических</w:t>
            </w:r>
            <w:r w:rsidR="00217C72" w:rsidRPr="006C75EE">
              <w:rPr>
                <w:rFonts w:ascii="Times New Roman" w:eastAsia="Times New Roman" w:hAnsi="Times New Roman" w:cs="Times New Roman"/>
                <w:b/>
                <w:sz w:val="19"/>
                <w:szCs w:val="19"/>
                <w:lang w:eastAsia="ru-RU"/>
              </w:rPr>
              <w:t xml:space="preserve"> издержек в муниципальном секторе экономики Исилькульского муниципального района Омской области </w:t>
            </w:r>
            <w:r w:rsidR="00F9136D" w:rsidRPr="006C75EE">
              <w:rPr>
                <w:rFonts w:ascii="Times New Roman" w:eastAsia="Times New Roman" w:hAnsi="Times New Roman" w:cs="Times New Roman"/>
                <w:b/>
                <w:sz w:val="19"/>
                <w:szCs w:val="19"/>
                <w:lang w:eastAsia="ru-RU"/>
              </w:rPr>
              <w:t>»</w:t>
            </w:r>
          </w:p>
        </w:tc>
      </w:tr>
      <w:tr w:rsidR="006A5A9B" w:rsidRPr="00E87C97" w:rsidTr="00656722">
        <w:trPr>
          <w:trHeight w:val="792"/>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 xml:space="preserve">    1</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rPr>
                <w:rFonts w:ascii="Times New Roman" w:hAnsi="Times New Roman" w:cs="Times New Roman"/>
                <w:sz w:val="18"/>
                <w:szCs w:val="18"/>
              </w:rPr>
            </w:pPr>
            <w:r w:rsidRPr="006C75EE">
              <w:rPr>
                <w:rFonts w:ascii="Times New Roman" w:hAnsi="Times New Roman" w:cs="Times New Roman"/>
                <w:sz w:val="18"/>
                <w:szCs w:val="18"/>
              </w:rPr>
              <w:t xml:space="preserve">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Исилькульского муниципального района  </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sz w:val="18"/>
                <w:szCs w:val="18"/>
              </w:rPr>
            </w:pPr>
            <w:r w:rsidRPr="006C75EE">
              <w:rPr>
                <w:rFonts w:ascii="Times New Roman" w:hAnsi="Times New Roman" w:cs="Times New Roman"/>
                <w:sz w:val="18"/>
                <w:szCs w:val="18"/>
              </w:rPr>
              <w:t>100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sz w:val="18"/>
                <w:szCs w:val="18"/>
              </w:rPr>
            </w:pPr>
            <w:r w:rsidRPr="006C75EE">
              <w:rPr>
                <w:rFonts w:ascii="Times New Roman" w:hAnsi="Times New Roman" w:cs="Times New Roman"/>
                <w:sz w:val="18"/>
                <w:szCs w:val="18"/>
              </w:rPr>
              <w:t>100</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1</w:t>
            </w:r>
          </w:p>
        </w:tc>
      </w:tr>
      <w:tr w:rsidR="006A5A9B" w:rsidRPr="00E87C97" w:rsidTr="00656722">
        <w:trPr>
          <w:trHeight w:val="563"/>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2</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rPr>
                <w:rFonts w:ascii="Times New Roman" w:hAnsi="Times New Roman" w:cs="Times New Roman"/>
                <w:sz w:val="18"/>
                <w:szCs w:val="18"/>
              </w:rPr>
            </w:pPr>
            <w:r w:rsidRPr="006C75EE">
              <w:rPr>
                <w:rFonts w:ascii="Times New Roman" w:hAnsi="Times New Roman" w:cs="Times New Roman"/>
                <w:sz w:val="18"/>
                <w:szCs w:val="18"/>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sz w:val="18"/>
                <w:szCs w:val="18"/>
              </w:rPr>
            </w:pPr>
            <w:r w:rsidRPr="006C75EE">
              <w:rPr>
                <w:rFonts w:ascii="Times New Roman" w:hAnsi="Times New Roman" w:cs="Times New Roman"/>
                <w:sz w:val="18"/>
                <w:szCs w:val="18"/>
              </w:rPr>
              <w:t>56,5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E60ECF" w:rsidRDefault="009D7954" w:rsidP="006A5A9B">
            <w:pPr>
              <w:jc w:val="center"/>
              <w:rPr>
                <w:rFonts w:ascii="Times New Roman" w:hAnsi="Times New Roman" w:cs="Times New Roman"/>
                <w:sz w:val="18"/>
                <w:szCs w:val="18"/>
              </w:rPr>
            </w:pPr>
            <w:r>
              <w:rPr>
                <w:rFonts w:ascii="Times New Roman" w:hAnsi="Times New Roman" w:cs="Times New Roman"/>
                <w:sz w:val="18"/>
                <w:szCs w:val="18"/>
              </w:rPr>
              <w:t>67,2</w:t>
            </w:r>
          </w:p>
        </w:tc>
        <w:tc>
          <w:tcPr>
            <w:tcW w:w="2627" w:type="dxa"/>
            <w:tcBorders>
              <w:top w:val="single" w:sz="4" w:space="0" w:color="auto"/>
              <w:left w:val="single" w:sz="4" w:space="0" w:color="auto"/>
              <w:bottom w:val="single" w:sz="4" w:space="0" w:color="auto"/>
              <w:right w:val="single" w:sz="4" w:space="0" w:color="auto"/>
            </w:tcBorders>
          </w:tcPr>
          <w:p w:rsidR="006A5A9B" w:rsidRPr="00E60ECF" w:rsidRDefault="006A5A9B" w:rsidP="006A5A9B">
            <w:pPr>
              <w:jc w:val="center"/>
              <w:rPr>
                <w:rFonts w:ascii="Times New Roman" w:hAnsi="Times New Roman" w:cs="Times New Roman"/>
                <w:color w:val="000000"/>
                <w:sz w:val="18"/>
                <w:szCs w:val="18"/>
              </w:rPr>
            </w:pPr>
            <w:r w:rsidRPr="00E60ECF">
              <w:rPr>
                <w:rFonts w:ascii="Times New Roman" w:hAnsi="Times New Roman" w:cs="Times New Roman"/>
                <w:color w:val="000000"/>
                <w:sz w:val="18"/>
                <w:szCs w:val="18"/>
              </w:rPr>
              <w:t>1</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BB6396"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3</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rPr>
                <w:rFonts w:ascii="Times New Roman" w:hAnsi="Times New Roman" w:cs="Times New Roman"/>
                <w:sz w:val="18"/>
                <w:szCs w:val="18"/>
              </w:rPr>
            </w:pPr>
            <w:r w:rsidRPr="006C75EE">
              <w:rPr>
                <w:rFonts w:ascii="Times New Roman" w:hAnsi="Times New Roman" w:cs="Times New Roman"/>
                <w:sz w:val="18"/>
                <w:szCs w:val="18"/>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sz w:val="18"/>
                <w:szCs w:val="18"/>
              </w:rPr>
            </w:pPr>
            <w:r w:rsidRPr="006C75EE">
              <w:rPr>
                <w:rFonts w:ascii="Times New Roman" w:hAnsi="Times New Roman" w:cs="Times New Roman"/>
                <w:sz w:val="18"/>
                <w:szCs w:val="18"/>
              </w:rPr>
              <w:t>99,98</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sz w:val="18"/>
                <w:szCs w:val="18"/>
              </w:rPr>
            </w:pPr>
            <w:r w:rsidRPr="006C75EE">
              <w:rPr>
                <w:rFonts w:ascii="Times New Roman" w:hAnsi="Times New Roman" w:cs="Times New Roman"/>
                <w:sz w:val="18"/>
                <w:szCs w:val="18"/>
              </w:rPr>
              <w:t>100</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color w:val="000000"/>
                <w:sz w:val="18"/>
                <w:szCs w:val="18"/>
              </w:rPr>
            </w:pPr>
            <w:r w:rsidRPr="006C75EE">
              <w:rPr>
                <w:rFonts w:ascii="Times New Roman" w:hAnsi="Times New Roman" w:cs="Times New Roman"/>
                <w:color w:val="000000"/>
                <w:sz w:val="18"/>
                <w:szCs w:val="18"/>
              </w:rPr>
              <w:t>1</w:t>
            </w:r>
          </w:p>
        </w:tc>
      </w:tr>
      <w:tr w:rsidR="006A5A9B" w:rsidRPr="00E87C97" w:rsidTr="00A033BB">
        <w:trPr>
          <w:trHeight w:val="617"/>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4</w:t>
            </w:r>
          </w:p>
        </w:tc>
        <w:tc>
          <w:tcPr>
            <w:tcW w:w="7648" w:type="dxa"/>
            <w:gridSpan w:val="2"/>
            <w:tcBorders>
              <w:top w:val="single" w:sz="4" w:space="0" w:color="auto"/>
              <w:left w:val="single" w:sz="4" w:space="0" w:color="auto"/>
              <w:bottom w:val="single" w:sz="4" w:space="0" w:color="auto"/>
              <w:right w:val="single" w:sz="4" w:space="0" w:color="auto"/>
            </w:tcBorders>
            <w:vAlign w:val="center"/>
          </w:tcPr>
          <w:p w:rsidR="006A5A9B" w:rsidRPr="006C75EE" w:rsidRDefault="006A5A9B" w:rsidP="006A5A9B">
            <w:pPr>
              <w:rPr>
                <w:rFonts w:ascii="Times New Roman" w:hAnsi="Times New Roman" w:cs="Times New Roman"/>
                <w:sz w:val="18"/>
                <w:szCs w:val="18"/>
              </w:rPr>
            </w:pPr>
            <w:r w:rsidRPr="006C75EE">
              <w:rPr>
                <w:rFonts w:ascii="Times New Roman" w:hAnsi="Times New Roman" w:cs="Times New Roman"/>
                <w:sz w:val="18"/>
                <w:szCs w:val="18"/>
              </w:rPr>
              <w:t>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48,5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48,7</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color w:val="000000"/>
                <w:sz w:val="18"/>
                <w:szCs w:val="18"/>
              </w:rPr>
            </w:pPr>
            <w:r w:rsidRPr="006C75EE">
              <w:rPr>
                <w:rFonts w:ascii="Times New Roman" w:hAnsi="Times New Roman" w:cs="Times New Roman"/>
                <w:color w:val="000000"/>
                <w:sz w:val="18"/>
                <w:szCs w:val="18"/>
              </w:rPr>
              <w:t>1</w:t>
            </w:r>
          </w:p>
        </w:tc>
      </w:tr>
      <w:tr w:rsidR="006A5A9B" w:rsidRPr="00E87C97" w:rsidTr="006B2E83">
        <w:trPr>
          <w:trHeight w:val="626"/>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5</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rPr>
                <w:rFonts w:ascii="Times New Roman" w:hAnsi="Times New Roman" w:cs="Times New Roman"/>
                <w:sz w:val="18"/>
                <w:szCs w:val="18"/>
              </w:rPr>
            </w:pPr>
            <w:r w:rsidRPr="006C75EE">
              <w:rPr>
                <w:rFonts w:ascii="Times New Roman" w:hAnsi="Times New Roman" w:cs="Times New Roman"/>
                <w:sz w:val="18"/>
                <w:szCs w:val="18"/>
              </w:rPr>
              <w:t>Доля потребляемой муниципальными учреждениями горячей воды, приобретаемой по приборам учета, в общем объеме потребляемой горячей воды муниципальными учреждениями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color w:val="000000"/>
                <w:sz w:val="18"/>
                <w:szCs w:val="18"/>
              </w:rPr>
            </w:pPr>
            <w:r w:rsidRPr="006C75EE">
              <w:rPr>
                <w:rFonts w:ascii="Times New Roman" w:hAnsi="Times New Roman" w:cs="Times New Roman"/>
                <w:color w:val="000000"/>
                <w:sz w:val="18"/>
                <w:szCs w:val="18"/>
              </w:rPr>
              <w:t>-</w:t>
            </w:r>
          </w:p>
        </w:tc>
      </w:tr>
      <w:tr w:rsidR="006A5A9B" w:rsidRPr="00E87C97" w:rsidTr="006B2E83">
        <w:trPr>
          <w:trHeight w:val="413"/>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6</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rPr>
                <w:rFonts w:ascii="Times New Roman" w:hAnsi="Times New Roman" w:cs="Times New Roman"/>
                <w:sz w:val="18"/>
                <w:szCs w:val="18"/>
              </w:rPr>
            </w:pPr>
            <w:r w:rsidRPr="006C75EE">
              <w:rPr>
                <w:rFonts w:ascii="Times New Roman" w:hAnsi="Times New Roman" w:cs="Times New Roman"/>
                <w:sz w:val="18"/>
                <w:szCs w:val="18"/>
              </w:rPr>
              <w:t>Удельный расход электрической энергии зданиями и помещениями органов местного самоуправления и муниципальных учреждений</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eastAsia="Calibri" w:hAnsi="Times New Roman" w:cs="Times New Roman"/>
                <w:sz w:val="18"/>
                <w:szCs w:val="18"/>
              </w:rPr>
              <w:t>кВт.ч/кв.м</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25,84</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21,59</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color w:val="000000"/>
                <w:sz w:val="18"/>
                <w:szCs w:val="18"/>
              </w:rPr>
            </w:pPr>
            <w:r w:rsidRPr="006C75EE">
              <w:rPr>
                <w:rFonts w:ascii="Times New Roman" w:hAnsi="Times New Roman" w:cs="Times New Roman"/>
                <w:color w:val="000000"/>
                <w:sz w:val="18"/>
                <w:szCs w:val="18"/>
              </w:rPr>
              <w:t>0,83</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7</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rPr>
                <w:rFonts w:ascii="Times New Roman" w:hAnsi="Times New Roman" w:cs="Times New Roman"/>
                <w:sz w:val="18"/>
                <w:szCs w:val="18"/>
              </w:rPr>
            </w:pPr>
            <w:r w:rsidRPr="006C75EE">
              <w:rPr>
                <w:rFonts w:ascii="Times New Roman" w:hAnsi="Times New Roman" w:cs="Times New Roman"/>
                <w:sz w:val="18"/>
                <w:szCs w:val="18"/>
              </w:rPr>
              <w:t>удельный расход тепловой энергии зданиями и помещениями органов местного самоуправления и муниципальных учреждений</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eastAsia="Calibri" w:hAnsi="Times New Roman" w:cs="Times New Roman"/>
                <w:sz w:val="18"/>
                <w:szCs w:val="18"/>
              </w:rPr>
              <w:t>Гкал/кв.м</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0,160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0,165</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color w:val="000000"/>
                <w:sz w:val="18"/>
                <w:szCs w:val="18"/>
              </w:rPr>
            </w:pPr>
            <w:r w:rsidRPr="006C75EE">
              <w:rPr>
                <w:rFonts w:ascii="Times New Roman" w:hAnsi="Times New Roman" w:cs="Times New Roman"/>
                <w:sz w:val="18"/>
                <w:szCs w:val="18"/>
              </w:rPr>
              <w:t>1</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8</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rPr>
                <w:rFonts w:ascii="Times New Roman" w:hAnsi="Times New Roman" w:cs="Times New Roman"/>
                <w:sz w:val="18"/>
                <w:szCs w:val="18"/>
              </w:rPr>
            </w:pPr>
            <w:r w:rsidRPr="006C75EE">
              <w:rPr>
                <w:rFonts w:ascii="Times New Roman" w:hAnsi="Times New Roman" w:cs="Times New Roman"/>
                <w:sz w:val="18"/>
                <w:szCs w:val="18"/>
              </w:rPr>
              <w:t xml:space="preserve">удельный расход холодной воды на снабжение органов местного самоуправления и муниципальных учреждений </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eastAsia="Calibri" w:hAnsi="Times New Roman" w:cs="Times New Roman"/>
                <w:sz w:val="18"/>
                <w:szCs w:val="18"/>
              </w:rPr>
              <w:t>куб.м/чел.</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0,43</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0,44</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1</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9</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rPr>
                <w:rFonts w:ascii="Times New Roman" w:hAnsi="Times New Roman" w:cs="Times New Roman"/>
                <w:sz w:val="18"/>
                <w:szCs w:val="18"/>
              </w:rPr>
            </w:pPr>
            <w:r w:rsidRPr="006C75EE">
              <w:rPr>
                <w:rFonts w:ascii="Times New Roman" w:hAnsi="Times New Roman" w:cs="Times New Roman"/>
                <w:sz w:val="18"/>
                <w:szCs w:val="18"/>
              </w:rPr>
              <w:t>удельный расход природного газа на снабжение органов местного самоуправления и муниципальных учреждений</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eastAsia="Calibri" w:hAnsi="Times New Roman" w:cs="Times New Roman"/>
                <w:sz w:val="18"/>
                <w:szCs w:val="18"/>
              </w:rPr>
              <w:t>куб.м/чел</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0,08</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0,08</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201605"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1</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10</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rPr>
                <w:rFonts w:ascii="Times New Roman" w:hAnsi="Times New Roman" w:cs="Times New Roman"/>
                <w:sz w:val="18"/>
                <w:szCs w:val="18"/>
              </w:rPr>
            </w:pPr>
            <w:r w:rsidRPr="006C75EE">
              <w:rPr>
                <w:rFonts w:ascii="Times New Roman" w:hAnsi="Times New Roman" w:cs="Times New Roman"/>
                <w:sz w:val="18"/>
                <w:szCs w:val="18"/>
              </w:rPr>
              <w:t xml:space="preserve">количество энергосервисных договоров (контрактов), заключенных органами местного самоуправления и муниципальными учреждениями  </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шт</w:t>
            </w:r>
            <w:r w:rsidR="005E06DF" w:rsidRPr="006C75EE">
              <w:rPr>
                <w:rFonts w:ascii="Times New Roman" w:hAnsi="Times New Roman" w:cs="Times New Roman"/>
                <w:sz w:val="18"/>
                <w:szCs w:val="18"/>
              </w:rPr>
              <w:t>ук</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11</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rPr>
                <w:rFonts w:ascii="Times New Roman" w:hAnsi="Times New Roman" w:cs="Times New Roman"/>
                <w:sz w:val="18"/>
                <w:szCs w:val="18"/>
              </w:rPr>
            </w:pPr>
            <w:r w:rsidRPr="006C75EE">
              <w:rPr>
                <w:rFonts w:ascii="Times New Roman" w:hAnsi="Times New Roman" w:cs="Times New Roman"/>
                <w:sz w:val="18"/>
                <w:szCs w:val="18"/>
              </w:rPr>
              <w:t>Доля многоквартирных домов, оснащенных коллективными (общедомовыми) приборами учета электрической энергии, в общем числе многоквартирных домов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75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75</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color w:val="000000"/>
                <w:sz w:val="18"/>
                <w:szCs w:val="18"/>
              </w:rPr>
            </w:pPr>
            <w:r w:rsidRPr="006C75EE">
              <w:rPr>
                <w:rFonts w:ascii="Times New Roman" w:hAnsi="Times New Roman" w:cs="Times New Roman"/>
                <w:color w:val="000000"/>
                <w:sz w:val="18"/>
                <w:szCs w:val="18"/>
              </w:rPr>
              <w:t>1</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12</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rPr>
                <w:rFonts w:ascii="Times New Roman" w:hAnsi="Times New Roman" w:cs="Times New Roman"/>
                <w:sz w:val="18"/>
                <w:szCs w:val="18"/>
              </w:rPr>
            </w:pPr>
            <w:r w:rsidRPr="006C75EE">
              <w:rPr>
                <w:rFonts w:ascii="Times New Roman" w:hAnsi="Times New Roman" w:cs="Times New Roman"/>
                <w:sz w:val="18"/>
                <w:szCs w:val="18"/>
              </w:rPr>
              <w:t>Доля многоквартирных домов, оснащенных коллективными (общедомовыми) приборами учета тепловой энергии, в общем числе многоквартирных домов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45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45</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color w:val="000000"/>
                <w:sz w:val="18"/>
                <w:szCs w:val="18"/>
              </w:rPr>
            </w:pPr>
            <w:r w:rsidRPr="006C75EE">
              <w:rPr>
                <w:rFonts w:ascii="Times New Roman" w:hAnsi="Times New Roman" w:cs="Times New Roman"/>
                <w:color w:val="000000"/>
                <w:sz w:val="18"/>
                <w:szCs w:val="18"/>
              </w:rPr>
              <w:t>1</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13</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rPr>
                <w:rFonts w:ascii="Times New Roman" w:hAnsi="Times New Roman" w:cs="Times New Roman"/>
                <w:sz w:val="18"/>
                <w:szCs w:val="18"/>
              </w:rPr>
            </w:pPr>
            <w:r w:rsidRPr="006C75EE">
              <w:rPr>
                <w:rFonts w:ascii="Times New Roman" w:hAnsi="Times New Roman" w:cs="Times New Roman"/>
                <w:sz w:val="18"/>
                <w:szCs w:val="18"/>
              </w:rPr>
              <w:t>Доля многоквартирных домов, оснащенных коллективными (общедомовыми) приборами учета природного газа, в общем числе многоквартирных домов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кВт.ч/кв.м</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5</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color w:val="000000"/>
                <w:sz w:val="18"/>
                <w:szCs w:val="18"/>
              </w:rPr>
            </w:pPr>
            <w:r w:rsidRPr="006C75EE">
              <w:rPr>
                <w:rFonts w:ascii="Times New Roman" w:hAnsi="Times New Roman" w:cs="Times New Roman"/>
                <w:color w:val="000000"/>
                <w:sz w:val="18"/>
                <w:szCs w:val="18"/>
              </w:rPr>
              <w:t>1</w:t>
            </w:r>
          </w:p>
        </w:tc>
      </w:tr>
      <w:tr w:rsidR="006A5A9B" w:rsidRPr="00E87C97" w:rsidTr="006B2E83">
        <w:trPr>
          <w:trHeight w:val="528"/>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14</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hAnsi="Times New Roman" w:cs="Times New Roman"/>
                <w:sz w:val="18"/>
                <w:szCs w:val="18"/>
              </w:rPr>
              <w:t>Доля многоквартирных домов, оснащенных коллективными (общедомовыми) приборами учета холодной воды, в общем числе многоквартирных домов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45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45</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color w:val="000000"/>
                <w:sz w:val="18"/>
                <w:szCs w:val="18"/>
              </w:rPr>
            </w:pPr>
            <w:r w:rsidRPr="006C75EE">
              <w:rPr>
                <w:rFonts w:ascii="Times New Roman" w:hAnsi="Times New Roman" w:cs="Times New Roman"/>
                <w:color w:val="000000"/>
                <w:sz w:val="18"/>
                <w:szCs w:val="18"/>
              </w:rPr>
              <w:t>1</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15</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hAnsi="Times New Roman" w:cs="Times New Roman"/>
                <w:sz w:val="18"/>
                <w:szCs w:val="18"/>
              </w:rPr>
              <w:t>Доля жилых, нежилых помещений в многоквартирных домах, жилых домах (домовладениях), оснащенных индивидуальными приборами учета электрической энергии, в общем количестве жилых, нежилых помещений в многоквартирных домах, жилых домах (домовладениях)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95</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95,5</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color w:val="000000"/>
                <w:sz w:val="18"/>
                <w:szCs w:val="18"/>
              </w:rPr>
            </w:pPr>
            <w:r w:rsidRPr="006C75EE">
              <w:rPr>
                <w:rFonts w:ascii="Times New Roman" w:hAnsi="Times New Roman" w:cs="Times New Roman"/>
                <w:color w:val="000000"/>
                <w:sz w:val="18"/>
                <w:szCs w:val="18"/>
              </w:rPr>
              <w:t>1</w:t>
            </w:r>
          </w:p>
        </w:tc>
      </w:tr>
      <w:tr w:rsidR="006A5A9B" w:rsidRPr="00E87C97" w:rsidTr="006B2E83">
        <w:trPr>
          <w:trHeight w:val="856"/>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16</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hAnsi="Times New Roman" w:cs="Times New Roman"/>
                <w:sz w:val="18"/>
                <w:szCs w:val="18"/>
              </w:rPr>
              <w:t>Доля жилых, нежилых помещений в многоквартирных домах, жилых домах (домовладениях), оснащенных индивидуальными приборами учета тепловой энергии, в общем количестве жилых, нежилых помещений в многоквартирных домах, жилых домах (домовладениях)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AC525B" w:rsidP="006A5A9B">
            <w:pPr>
              <w:jc w:val="center"/>
              <w:rPr>
                <w:rFonts w:ascii="Times New Roman" w:hAnsi="Times New Roman" w:cs="Times New Roman"/>
                <w:sz w:val="18"/>
                <w:szCs w:val="18"/>
              </w:rPr>
            </w:pPr>
            <w:r w:rsidRPr="006C75EE">
              <w:rPr>
                <w:rFonts w:ascii="Times New Roman" w:hAnsi="Times New Roman" w:cs="Times New Roman"/>
                <w:color w:val="000000"/>
                <w:sz w:val="18"/>
                <w:szCs w:val="18"/>
              </w:rPr>
              <w:t>-</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17</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hAnsi="Times New Roman" w:cs="Times New Roman"/>
                <w:sz w:val="18"/>
                <w:szCs w:val="18"/>
              </w:rPr>
              <w:t>Доля жилых, нежилых помещений в многоквартирных домах, жилых домах (домовладениях), оснащенных индивидуальными приборами учета природного газа, в общем количестве жилых, нежилых помещений в многоквартирных домах, жилых домах (домовладениях) на территории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88</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88,2</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sz w:val="18"/>
                <w:szCs w:val="18"/>
              </w:rPr>
            </w:pPr>
            <w:r w:rsidRPr="006C75EE">
              <w:rPr>
                <w:rFonts w:ascii="Times New Roman" w:hAnsi="Times New Roman" w:cs="Times New Roman"/>
                <w:color w:val="000000"/>
                <w:sz w:val="18"/>
                <w:szCs w:val="18"/>
              </w:rPr>
              <w:t>1</w:t>
            </w:r>
          </w:p>
        </w:tc>
      </w:tr>
      <w:tr w:rsidR="006A5A9B" w:rsidRPr="00E87C97" w:rsidTr="00B269A6">
        <w:trPr>
          <w:trHeight w:val="1050"/>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18</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hAnsi="Times New Roman" w:cs="Times New Roman"/>
                <w:sz w:val="18"/>
                <w:szCs w:val="18"/>
              </w:rPr>
              <w:t>Доля жилых, нежилых помещений в многоквартирных домах, жилых домах (домовладениях), оснащенных индивидуальными приборами учета холодной воды, в общем количестве жилых, нежилых помещений в многоквартирных домах, жилых домах (домовладениях) на территории</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88</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88,2</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color w:val="000000"/>
                <w:sz w:val="18"/>
                <w:szCs w:val="18"/>
              </w:rPr>
            </w:pPr>
            <w:r w:rsidRPr="006C75EE">
              <w:rPr>
                <w:rFonts w:ascii="Times New Roman" w:hAnsi="Times New Roman" w:cs="Times New Roman"/>
                <w:color w:val="000000"/>
                <w:sz w:val="18"/>
                <w:szCs w:val="18"/>
              </w:rPr>
              <w:t>1</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19</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hAnsi="Times New Roman" w:cs="Times New Roman"/>
                <w:sz w:val="18"/>
                <w:szCs w:val="18"/>
              </w:rPr>
              <w:t>Удельный расход тепловой энергии в многоквартирных домах</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B2E83" w:rsidP="006B2E83">
            <w:pPr>
              <w:autoSpaceDE w:val="0"/>
              <w:autoSpaceDN w:val="0"/>
              <w:adjustRightInd w:val="0"/>
              <w:jc w:val="center"/>
              <w:rPr>
                <w:rFonts w:ascii="Times New Roman" w:eastAsia="Calibri" w:hAnsi="Times New Roman" w:cs="Times New Roman"/>
                <w:sz w:val="18"/>
                <w:szCs w:val="18"/>
              </w:rPr>
            </w:pPr>
            <w:r w:rsidRPr="006C75EE">
              <w:rPr>
                <w:rFonts w:ascii="Times New Roman" w:eastAsia="Calibri" w:hAnsi="Times New Roman" w:cs="Times New Roman"/>
                <w:sz w:val="18"/>
                <w:szCs w:val="18"/>
              </w:rPr>
              <w:t>Гкал/</w:t>
            </w:r>
            <w:r w:rsidR="006A5A9B" w:rsidRPr="006C75EE">
              <w:rPr>
                <w:rFonts w:ascii="Times New Roman" w:eastAsia="Calibri" w:hAnsi="Times New Roman" w:cs="Times New Roman"/>
                <w:sz w:val="18"/>
                <w:szCs w:val="18"/>
              </w:rPr>
              <w:t>кв.м</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0,22</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0,22</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color w:val="000000"/>
                <w:sz w:val="18"/>
                <w:szCs w:val="18"/>
              </w:rPr>
            </w:pPr>
            <w:r w:rsidRPr="006C75EE">
              <w:rPr>
                <w:rFonts w:ascii="Times New Roman" w:hAnsi="Times New Roman" w:cs="Times New Roman"/>
                <w:color w:val="000000"/>
                <w:sz w:val="18"/>
                <w:szCs w:val="18"/>
              </w:rPr>
              <w:t>1</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20</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hAnsi="Times New Roman" w:cs="Times New Roman"/>
                <w:sz w:val="18"/>
                <w:szCs w:val="18"/>
              </w:rPr>
              <w:t>Удельный расход электрической энергии в многоквартирных домах</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eastAsia="Calibri" w:hAnsi="Times New Roman" w:cs="Times New Roman"/>
                <w:sz w:val="18"/>
                <w:szCs w:val="18"/>
              </w:rPr>
              <w:t>кВт.ч/кв.м</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29,241</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34,23</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B269A6" w:rsidP="006A5A9B">
            <w:pPr>
              <w:jc w:val="center"/>
              <w:rPr>
                <w:rFonts w:ascii="Times New Roman" w:hAnsi="Times New Roman" w:cs="Times New Roman"/>
                <w:color w:val="000000"/>
                <w:sz w:val="18"/>
                <w:szCs w:val="18"/>
              </w:rPr>
            </w:pPr>
            <w:r w:rsidRPr="006C75EE">
              <w:rPr>
                <w:rFonts w:ascii="Times New Roman" w:hAnsi="Times New Roman" w:cs="Times New Roman"/>
                <w:color w:val="000000"/>
                <w:sz w:val="18"/>
                <w:szCs w:val="18"/>
              </w:rPr>
              <w:t>1</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21</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hAnsi="Times New Roman" w:cs="Times New Roman"/>
                <w:sz w:val="18"/>
                <w:szCs w:val="18"/>
              </w:rPr>
              <w:t>Удельный расход холодной воды в многоквартирных домах</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eastAsia="Calibri" w:hAnsi="Times New Roman" w:cs="Times New Roman"/>
                <w:sz w:val="18"/>
                <w:szCs w:val="18"/>
              </w:rPr>
              <w:t>куб.м/чел</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23,14</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21,01</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AC525B" w:rsidP="006A5A9B">
            <w:pPr>
              <w:jc w:val="center"/>
              <w:rPr>
                <w:rFonts w:ascii="Times New Roman" w:hAnsi="Times New Roman" w:cs="Times New Roman"/>
                <w:color w:val="000000"/>
                <w:sz w:val="18"/>
                <w:szCs w:val="18"/>
              </w:rPr>
            </w:pPr>
            <w:r w:rsidRPr="006C75EE">
              <w:rPr>
                <w:rFonts w:ascii="Times New Roman" w:hAnsi="Times New Roman" w:cs="Times New Roman"/>
                <w:color w:val="000000"/>
                <w:sz w:val="18"/>
                <w:szCs w:val="18"/>
              </w:rPr>
              <w:t>0,91</w:t>
            </w:r>
          </w:p>
        </w:tc>
      </w:tr>
      <w:tr w:rsidR="006A5A9B" w:rsidRPr="00E87C97" w:rsidTr="00DD2205">
        <w:trPr>
          <w:trHeight w:val="525"/>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22</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hAnsi="Times New Roman" w:cs="Times New Roman"/>
                <w:sz w:val="18"/>
                <w:szCs w:val="18"/>
              </w:rPr>
              <w:t>Доля потерь тепловой энергии при ее передаче в общем объеме переданной тепловой энергии</w:t>
            </w:r>
          </w:p>
        </w:tc>
        <w:tc>
          <w:tcPr>
            <w:tcW w:w="1172" w:type="dxa"/>
            <w:tcBorders>
              <w:top w:val="single" w:sz="4" w:space="0" w:color="auto"/>
              <w:left w:val="single" w:sz="4" w:space="0" w:color="auto"/>
              <w:bottom w:val="single" w:sz="4" w:space="0" w:color="auto"/>
              <w:right w:val="single" w:sz="4" w:space="0" w:color="auto"/>
            </w:tcBorders>
            <w:vAlign w:val="center"/>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процентов</w:t>
            </w:r>
          </w:p>
        </w:tc>
        <w:tc>
          <w:tcPr>
            <w:tcW w:w="2083" w:type="dxa"/>
            <w:tcBorders>
              <w:top w:val="single" w:sz="4" w:space="0" w:color="auto"/>
              <w:left w:val="single" w:sz="4" w:space="0" w:color="auto"/>
              <w:bottom w:val="single" w:sz="4" w:space="0" w:color="auto"/>
              <w:right w:val="single" w:sz="4" w:space="0" w:color="auto"/>
            </w:tcBorders>
            <w:vAlign w:val="center"/>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22,8</w:t>
            </w:r>
          </w:p>
        </w:tc>
        <w:tc>
          <w:tcPr>
            <w:tcW w:w="1946" w:type="dxa"/>
            <w:gridSpan w:val="2"/>
            <w:tcBorders>
              <w:top w:val="single" w:sz="4" w:space="0" w:color="auto"/>
              <w:left w:val="single" w:sz="4" w:space="0" w:color="auto"/>
              <w:bottom w:val="single" w:sz="4" w:space="0" w:color="auto"/>
              <w:right w:val="single" w:sz="4" w:space="0" w:color="auto"/>
            </w:tcBorders>
            <w:vAlign w:val="center"/>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15,78</w:t>
            </w:r>
          </w:p>
        </w:tc>
        <w:tc>
          <w:tcPr>
            <w:tcW w:w="2627" w:type="dxa"/>
            <w:tcBorders>
              <w:top w:val="single" w:sz="4" w:space="0" w:color="auto"/>
              <w:left w:val="single" w:sz="4" w:space="0" w:color="auto"/>
              <w:bottom w:val="single" w:sz="4" w:space="0" w:color="auto"/>
              <w:right w:val="single" w:sz="4" w:space="0" w:color="auto"/>
            </w:tcBorders>
            <w:vAlign w:val="center"/>
          </w:tcPr>
          <w:p w:rsidR="006A5A9B" w:rsidRPr="006C75EE" w:rsidRDefault="00AC525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0,69</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23</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hAnsi="Times New Roman" w:cs="Times New Roman"/>
                <w:sz w:val="18"/>
                <w:szCs w:val="18"/>
              </w:rPr>
              <w:t>Доля энергоэффективных источников света в системах уличного освещения</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процентов</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54,8</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54,3</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AC525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0,99</w:t>
            </w:r>
          </w:p>
        </w:tc>
      </w:tr>
      <w:tr w:rsidR="006A5A9B" w:rsidRPr="00E87C97" w:rsidTr="006B2E83">
        <w:trPr>
          <w:trHeight w:val="710"/>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24</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eastAsia="Calibri" w:hAnsi="Times New Roman" w:cs="Times New Roman"/>
                <w:sz w:val="18"/>
                <w:szCs w:val="18"/>
              </w:rPr>
              <w:t>Количество высокоэкономичных по использованию моторного топлива и электрической энергии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AC525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w:t>
            </w:r>
          </w:p>
        </w:tc>
      </w:tr>
      <w:tr w:rsidR="006A5A9B" w:rsidRPr="00E87C97" w:rsidTr="00FD1DE1">
        <w:trPr>
          <w:trHeight w:val="1679"/>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25</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eastAsia="Calibri" w:hAnsi="Times New Roman" w:cs="Times New Roman"/>
                <w:sz w:val="18"/>
                <w:szCs w:val="18"/>
              </w:rPr>
              <w:t>Количество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сжиженным углеводородным газом, используемыми в качестве моторного топлива, и электрической энергией</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AC525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26</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eastAsia="Calibri" w:hAnsi="Times New Roman" w:cs="Times New Roman"/>
                <w:sz w:val="18"/>
                <w:szCs w:val="18"/>
              </w:rPr>
              <w:t>Количество транспортных средств, использующих природный газ, газовые смеси, сжиженный углеводородный газ в качестве моторного топлива, регулирование тарифов на услуги по перевозке на которых осуществляется муниципальным образованием</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AC525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w:t>
            </w:r>
          </w:p>
        </w:tc>
      </w:tr>
      <w:tr w:rsidR="006A5A9B" w:rsidRPr="00E87C97" w:rsidTr="006B2E83">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27</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eastAsia="Calibri" w:hAnsi="Times New Roman" w:cs="Times New Roman"/>
                <w:sz w:val="18"/>
                <w:szCs w:val="18"/>
              </w:rPr>
              <w:t>Количество транспортных средств с автономным источником электрического питания, относящихся к общественному транспорту, регулирование тарифов на услуги по перевозке на котором осуществляется муниципальным образованием</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AC525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w:t>
            </w:r>
          </w:p>
        </w:tc>
      </w:tr>
      <w:tr w:rsidR="006A5A9B" w:rsidRPr="00E87C97" w:rsidTr="00771975">
        <w:trPr>
          <w:trHeight w:val="1361"/>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28</w:t>
            </w:r>
          </w:p>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eastAsia="Calibri" w:hAnsi="Times New Roman" w:cs="Times New Roman"/>
                <w:sz w:val="18"/>
                <w:szCs w:val="18"/>
              </w:rPr>
              <w:t>Количество транспортных средств, используемых органами местного самоуправления, муниципальными учреждениями и муниципальными унитарными предприятиями,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и сжиженным углеводородным газом, используемыми в качестве моторного топлива</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AC525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w:t>
            </w:r>
          </w:p>
        </w:tc>
      </w:tr>
      <w:tr w:rsidR="006A5A9B" w:rsidRPr="00E87C97" w:rsidTr="00FD1DE1">
        <w:trPr>
          <w:trHeight w:val="565"/>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6A5A9B" w:rsidRPr="006C75EE" w:rsidRDefault="006A5A9B" w:rsidP="006A5A9B">
            <w:pPr>
              <w:spacing w:after="0" w:line="240" w:lineRule="auto"/>
              <w:jc w:val="center"/>
              <w:rPr>
                <w:rFonts w:ascii="Times New Roman" w:eastAsia="Times New Roman" w:hAnsi="Times New Roman" w:cs="Times New Roman"/>
                <w:sz w:val="18"/>
                <w:szCs w:val="18"/>
                <w:lang w:eastAsia="ru-RU"/>
              </w:rPr>
            </w:pPr>
            <w:r w:rsidRPr="006C75EE">
              <w:rPr>
                <w:rFonts w:ascii="Times New Roman" w:eastAsia="Times New Roman" w:hAnsi="Times New Roman" w:cs="Times New Roman"/>
                <w:sz w:val="18"/>
                <w:szCs w:val="18"/>
                <w:lang w:eastAsia="ru-RU"/>
              </w:rPr>
              <w:t>29</w:t>
            </w:r>
          </w:p>
        </w:tc>
        <w:tc>
          <w:tcPr>
            <w:tcW w:w="7648"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rPr>
                <w:rFonts w:ascii="Times New Roman" w:hAnsi="Times New Roman" w:cs="Times New Roman"/>
                <w:sz w:val="18"/>
                <w:szCs w:val="18"/>
              </w:rPr>
            </w:pPr>
            <w:r w:rsidRPr="006C75EE">
              <w:rPr>
                <w:rFonts w:ascii="Times New Roman" w:eastAsia="Calibri" w:hAnsi="Times New Roman" w:cs="Times New Roman"/>
                <w:sz w:val="18"/>
                <w:szCs w:val="18"/>
              </w:rPr>
              <w:t>Количество транспортных средств с автономным источником электрического питания, используемых органами местного самоуправления, муниципальными учреждениями и муниципальными унитарными предприятиями</w:t>
            </w:r>
          </w:p>
        </w:tc>
        <w:tc>
          <w:tcPr>
            <w:tcW w:w="1172"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autoSpaceDE w:val="0"/>
              <w:autoSpaceDN w:val="0"/>
              <w:adjustRightInd w:val="0"/>
              <w:jc w:val="center"/>
              <w:rPr>
                <w:rFonts w:ascii="Times New Roman" w:hAnsi="Times New Roman" w:cs="Times New Roman"/>
                <w:sz w:val="18"/>
                <w:szCs w:val="18"/>
              </w:rPr>
            </w:pPr>
            <w:r w:rsidRPr="006C75EE">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1946" w:type="dxa"/>
            <w:gridSpan w:val="2"/>
            <w:tcBorders>
              <w:top w:val="single" w:sz="4" w:space="0" w:color="auto"/>
              <w:left w:val="single" w:sz="4" w:space="0" w:color="auto"/>
              <w:bottom w:val="single" w:sz="4" w:space="0" w:color="auto"/>
              <w:right w:val="single" w:sz="4" w:space="0" w:color="auto"/>
            </w:tcBorders>
          </w:tcPr>
          <w:p w:rsidR="006A5A9B" w:rsidRPr="006C75EE" w:rsidRDefault="006A5A9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0</w:t>
            </w:r>
          </w:p>
        </w:tc>
        <w:tc>
          <w:tcPr>
            <w:tcW w:w="2627" w:type="dxa"/>
            <w:tcBorders>
              <w:top w:val="single" w:sz="4" w:space="0" w:color="auto"/>
              <w:left w:val="single" w:sz="4" w:space="0" w:color="auto"/>
              <w:bottom w:val="single" w:sz="4" w:space="0" w:color="auto"/>
              <w:right w:val="single" w:sz="4" w:space="0" w:color="auto"/>
            </w:tcBorders>
          </w:tcPr>
          <w:p w:rsidR="006A5A9B" w:rsidRPr="006C75EE" w:rsidRDefault="00AC525B" w:rsidP="006A5A9B">
            <w:pPr>
              <w:jc w:val="center"/>
              <w:rPr>
                <w:rFonts w:ascii="Times New Roman" w:hAnsi="Times New Roman" w:cs="Times New Roman"/>
                <w:bCs/>
                <w:color w:val="000000"/>
                <w:sz w:val="18"/>
                <w:szCs w:val="18"/>
              </w:rPr>
            </w:pPr>
            <w:r w:rsidRPr="006C75EE">
              <w:rPr>
                <w:rFonts w:ascii="Times New Roman" w:hAnsi="Times New Roman" w:cs="Times New Roman"/>
                <w:bCs/>
                <w:color w:val="000000"/>
                <w:sz w:val="18"/>
                <w:szCs w:val="18"/>
              </w:rPr>
              <w:t>-</w:t>
            </w:r>
          </w:p>
        </w:tc>
      </w:tr>
      <w:tr w:rsidR="00751A7E" w:rsidRPr="00E87C97" w:rsidTr="005E06DF">
        <w:trPr>
          <w:trHeight w:val="313"/>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751A7E" w:rsidRPr="00E87C97" w:rsidRDefault="00751A7E" w:rsidP="00751A7E">
            <w:pPr>
              <w:spacing w:after="0" w:line="240" w:lineRule="auto"/>
              <w:rPr>
                <w:rFonts w:ascii="Times New Roman" w:eastAsia="Times New Roman" w:hAnsi="Times New Roman" w:cs="Times New Roman"/>
                <w:sz w:val="19"/>
                <w:szCs w:val="19"/>
                <w:highlight w:val="yellow"/>
                <w:lang w:eastAsia="ru-RU"/>
              </w:rPr>
            </w:pPr>
          </w:p>
          <w:p w:rsidR="00751A7E" w:rsidRPr="00E87C97" w:rsidRDefault="00751A7E" w:rsidP="008A0A77">
            <w:pPr>
              <w:spacing w:after="0" w:line="240" w:lineRule="auto"/>
              <w:rPr>
                <w:rFonts w:ascii="Times New Roman" w:eastAsia="Times New Roman" w:hAnsi="Times New Roman" w:cs="Times New Roman"/>
                <w:sz w:val="19"/>
                <w:szCs w:val="19"/>
                <w:highlight w:val="yellow"/>
                <w:lang w:eastAsia="ru-RU"/>
              </w:rPr>
            </w:pPr>
            <w:r w:rsidRPr="000718A0">
              <w:rPr>
                <w:rFonts w:ascii="Times New Roman" w:eastAsia="Times New Roman" w:hAnsi="Times New Roman" w:cs="Times New Roman"/>
                <w:sz w:val="19"/>
                <w:szCs w:val="19"/>
                <w:lang w:eastAsia="ru-RU"/>
              </w:rPr>
              <w:t xml:space="preserve">Ожидаемые результаты реализации входящих в муниципальную программу подпрограмм </w:t>
            </w:r>
            <w:r w:rsidR="00066E04" w:rsidRPr="000718A0">
              <w:rPr>
                <w:rFonts w:ascii="Times New Roman" w:eastAsia="Times New Roman" w:hAnsi="Times New Roman" w:cs="Times New Roman"/>
                <w:b/>
                <w:sz w:val="20"/>
                <w:szCs w:val="20"/>
                <w:vertAlign w:val="superscript"/>
                <w:lang w:eastAsia="ru-RU"/>
              </w:rPr>
              <w:t>9</w:t>
            </w:r>
            <w:r w:rsidRPr="000718A0">
              <w:rPr>
                <w:rFonts w:ascii="Times New Roman" w:eastAsia="Times New Roman" w:hAnsi="Times New Roman" w:cs="Times New Roman"/>
                <w:sz w:val="19"/>
                <w:szCs w:val="19"/>
                <w:lang w:eastAsia="ru-RU"/>
              </w:rPr>
              <w:t xml:space="preserve">                                                                                                                                                    </w:t>
            </w:r>
            <w:r w:rsidR="008A0A77" w:rsidRPr="000718A0">
              <w:rPr>
                <w:rFonts w:ascii="Times New Roman" w:eastAsia="Times New Roman" w:hAnsi="Times New Roman" w:cs="Times New Roman"/>
                <w:sz w:val="19"/>
                <w:szCs w:val="19"/>
                <w:lang w:eastAsia="ru-RU"/>
              </w:rPr>
              <w:t>97,1%</w:t>
            </w:r>
          </w:p>
        </w:tc>
      </w:tr>
      <w:tr w:rsidR="00751A7E" w:rsidRPr="00E87C97" w:rsidTr="00F9136D">
        <w:trPr>
          <w:trHeight w:val="234"/>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751A7E" w:rsidRPr="006C7097" w:rsidRDefault="00751A7E" w:rsidP="00751A7E">
            <w:pPr>
              <w:spacing w:after="0" w:line="240" w:lineRule="auto"/>
              <w:jc w:val="center"/>
              <w:rPr>
                <w:rFonts w:ascii="Times New Roman" w:eastAsia="Times New Roman" w:hAnsi="Times New Roman" w:cs="Times New Roman"/>
                <w:b/>
                <w:sz w:val="19"/>
                <w:szCs w:val="19"/>
                <w:lang w:eastAsia="ru-RU"/>
              </w:rPr>
            </w:pPr>
          </w:p>
          <w:p w:rsidR="00751A7E" w:rsidRPr="006C7097" w:rsidRDefault="00751A7E" w:rsidP="00751A7E">
            <w:pPr>
              <w:spacing w:after="0" w:line="240" w:lineRule="auto"/>
              <w:jc w:val="center"/>
              <w:rPr>
                <w:rFonts w:ascii="Times New Roman" w:eastAsia="Times New Roman" w:hAnsi="Times New Roman" w:cs="Times New Roman"/>
                <w:b/>
                <w:sz w:val="19"/>
                <w:szCs w:val="19"/>
                <w:lang w:eastAsia="ru-RU"/>
              </w:rPr>
            </w:pPr>
            <w:r w:rsidRPr="006C7097">
              <w:rPr>
                <w:rFonts w:ascii="Times New Roman" w:eastAsia="Times New Roman" w:hAnsi="Times New Roman" w:cs="Times New Roman"/>
                <w:b/>
                <w:sz w:val="19"/>
                <w:szCs w:val="19"/>
                <w:lang w:eastAsia="ru-RU"/>
              </w:rPr>
              <w:t>Подпрограмма № 2   «Развитие муниципальной службы, сохранность здоровья муниципальных служащих в Исилькульском муниципальном районе Омской области»</w:t>
            </w:r>
          </w:p>
        </w:tc>
      </w:tr>
      <w:tr w:rsidR="00CD1C0E" w:rsidRPr="00E87C97" w:rsidTr="0028524C">
        <w:trPr>
          <w:trHeight w:val="234"/>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CD1C0E" w:rsidRPr="00612D05" w:rsidRDefault="00CD1C0E" w:rsidP="00CD1C0E">
            <w:pPr>
              <w:spacing w:after="0" w:line="240" w:lineRule="auto"/>
              <w:jc w:val="center"/>
              <w:rPr>
                <w:rFonts w:ascii="Times New Roman" w:eastAsia="Times New Roman" w:hAnsi="Times New Roman" w:cs="Times New Roman"/>
                <w:sz w:val="20"/>
                <w:szCs w:val="20"/>
                <w:lang w:eastAsia="ru-RU"/>
              </w:rPr>
            </w:pPr>
            <w:r w:rsidRPr="00612D05">
              <w:rPr>
                <w:rFonts w:ascii="Times New Roman" w:eastAsia="Times New Roman" w:hAnsi="Times New Roman" w:cs="Times New Roman"/>
                <w:sz w:val="20"/>
                <w:szCs w:val="20"/>
                <w:lang w:eastAsia="ru-RU"/>
              </w:rPr>
              <w:t>1</w:t>
            </w:r>
          </w:p>
        </w:tc>
        <w:tc>
          <w:tcPr>
            <w:tcW w:w="7648" w:type="dxa"/>
            <w:gridSpan w:val="2"/>
            <w:tcBorders>
              <w:top w:val="single" w:sz="4" w:space="0" w:color="auto"/>
              <w:left w:val="single" w:sz="4" w:space="0" w:color="auto"/>
              <w:bottom w:val="single" w:sz="4" w:space="0" w:color="auto"/>
              <w:right w:val="single" w:sz="4" w:space="0" w:color="auto"/>
            </w:tcBorders>
            <w:shd w:val="clear" w:color="auto" w:fill="FFFFFF"/>
          </w:tcPr>
          <w:p w:rsidR="00CD1C0E" w:rsidRPr="006C7097" w:rsidRDefault="00CD1C0E" w:rsidP="00CD1C0E">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 xml:space="preserve">Количество  муниципальных служащих прошедших подготовку, переподготовку и повышение квалификации </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CD1C0E" w:rsidRPr="006C7097" w:rsidRDefault="00CD1C0E" w:rsidP="00CD1C0E">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человек</w:t>
            </w:r>
          </w:p>
        </w:tc>
        <w:tc>
          <w:tcPr>
            <w:tcW w:w="2083"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6C7097" w:rsidRDefault="000718A0" w:rsidP="00CD1C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6C7097" w:rsidRDefault="000718A0" w:rsidP="00CD1C0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6C7097" w:rsidRDefault="00CD1C0E" w:rsidP="00CD1C0E">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r>
      <w:tr w:rsidR="00CD1C0E" w:rsidRPr="00E87C97" w:rsidTr="0028524C">
        <w:trPr>
          <w:trHeight w:val="277"/>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CD1C0E" w:rsidRPr="00612D05" w:rsidRDefault="00CD1C0E" w:rsidP="00CD1C0E">
            <w:pPr>
              <w:spacing w:after="0" w:line="240" w:lineRule="auto"/>
              <w:jc w:val="center"/>
              <w:rPr>
                <w:rFonts w:ascii="Times New Roman" w:eastAsia="Times New Roman" w:hAnsi="Times New Roman" w:cs="Times New Roman"/>
                <w:sz w:val="20"/>
                <w:szCs w:val="20"/>
                <w:lang w:eastAsia="ru-RU"/>
              </w:rPr>
            </w:pPr>
            <w:r w:rsidRPr="00612D05">
              <w:rPr>
                <w:rFonts w:ascii="Times New Roman" w:eastAsia="Times New Roman" w:hAnsi="Times New Roman" w:cs="Times New Roman"/>
                <w:sz w:val="20"/>
                <w:szCs w:val="20"/>
                <w:lang w:eastAsia="ru-RU"/>
              </w:rPr>
              <w:t>2</w:t>
            </w:r>
          </w:p>
        </w:tc>
        <w:tc>
          <w:tcPr>
            <w:tcW w:w="7648" w:type="dxa"/>
            <w:gridSpan w:val="2"/>
            <w:tcBorders>
              <w:top w:val="single" w:sz="4" w:space="0" w:color="auto"/>
              <w:left w:val="single" w:sz="4" w:space="0" w:color="auto"/>
              <w:bottom w:val="single" w:sz="4" w:space="0" w:color="auto"/>
              <w:right w:val="single" w:sz="4" w:space="0" w:color="auto"/>
            </w:tcBorders>
            <w:shd w:val="clear" w:color="auto" w:fill="FFFFFF"/>
          </w:tcPr>
          <w:p w:rsidR="00CD1C0E" w:rsidRPr="006C7097" w:rsidRDefault="00CD1C0E" w:rsidP="00CD1C0E">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Доля муниципальных служащих, прошедших диспансеризацию, от числа муниципальных служащих, подлежащих диспансеризации</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CD1C0E" w:rsidRPr="006C7097" w:rsidRDefault="00CD1C0E" w:rsidP="00CD1C0E">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w:t>
            </w:r>
          </w:p>
        </w:tc>
        <w:tc>
          <w:tcPr>
            <w:tcW w:w="2083"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6C7097" w:rsidRDefault="00CD1C0E" w:rsidP="00CD1C0E">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6C7097" w:rsidRDefault="00CD1C0E" w:rsidP="00CD1C0E">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100</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6C7097" w:rsidRDefault="00CD1C0E" w:rsidP="00CD1C0E">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r>
      <w:tr w:rsidR="00CD1C0E" w:rsidRPr="00E87C97" w:rsidTr="0028524C">
        <w:trPr>
          <w:trHeight w:val="277"/>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CD1C0E" w:rsidRPr="00612D05" w:rsidRDefault="00CD1C0E" w:rsidP="00CD1C0E">
            <w:pPr>
              <w:spacing w:after="0" w:line="240" w:lineRule="auto"/>
              <w:jc w:val="center"/>
              <w:rPr>
                <w:rFonts w:ascii="Times New Roman" w:eastAsia="Times New Roman" w:hAnsi="Times New Roman" w:cs="Times New Roman"/>
                <w:sz w:val="20"/>
                <w:szCs w:val="20"/>
                <w:lang w:eastAsia="ru-RU"/>
              </w:rPr>
            </w:pPr>
            <w:r w:rsidRPr="00612D05">
              <w:rPr>
                <w:rFonts w:ascii="Times New Roman" w:eastAsia="Times New Roman" w:hAnsi="Times New Roman" w:cs="Times New Roman"/>
                <w:sz w:val="20"/>
                <w:szCs w:val="20"/>
                <w:lang w:eastAsia="ru-RU"/>
              </w:rPr>
              <w:t>3</w:t>
            </w:r>
          </w:p>
        </w:tc>
        <w:tc>
          <w:tcPr>
            <w:tcW w:w="7648" w:type="dxa"/>
            <w:gridSpan w:val="2"/>
            <w:tcBorders>
              <w:top w:val="single" w:sz="4" w:space="0" w:color="auto"/>
              <w:left w:val="single" w:sz="4" w:space="0" w:color="auto"/>
              <w:bottom w:val="single" w:sz="4" w:space="0" w:color="auto"/>
              <w:right w:val="single" w:sz="4" w:space="0" w:color="auto"/>
            </w:tcBorders>
            <w:shd w:val="clear" w:color="auto" w:fill="FFFFFF"/>
          </w:tcPr>
          <w:p w:rsidR="00CD1C0E" w:rsidRPr="006C7097" w:rsidRDefault="00CD1C0E" w:rsidP="00CD1C0E">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Доля муниципальных служащих, получивших поощрение</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CD1C0E" w:rsidRPr="006C7097" w:rsidRDefault="00CD1C0E" w:rsidP="00CD1C0E">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w:t>
            </w:r>
          </w:p>
        </w:tc>
        <w:tc>
          <w:tcPr>
            <w:tcW w:w="2083"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6C7097" w:rsidRDefault="00CD1C0E" w:rsidP="00CD1C0E">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6C7097" w:rsidRDefault="00CD1C0E" w:rsidP="00CD1C0E">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100</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CD1C0E" w:rsidRPr="006C7097" w:rsidRDefault="00CD1C0E" w:rsidP="00CD1C0E">
            <w:pPr>
              <w:spacing w:after="0" w:line="240" w:lineRule="auto"/>
              <w:jc w:val="center"/>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1</w:t>
            </w:r>
          </w:p>
        </w:tc>
      </w:tr>
      <w:tr w:rsidR="00751A7E" w:rsidRPr="00E87C97" w:rsidTr="00F9136D">
        <w:trPr>
          <w:trHeight w:val="234"/>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751A7E" w:rsidRPr="006C7097" w:rsidRDefault="00751A7E" w:rsidP="00751A7E">
            <w:pPr>
              <w:spacing w:after="0" w:line="240" w:lineRule="auto"/>
              <w:rPr>
                <w:rFonts w:ascii="Times New Roman" w:eastAsia="Times New Roman" w:hAnsi="Times New Roman" w:cs="Times New Roman"/>
                <w:sz w:val="18"/>
                <w:szCs w:val="18"/>
                <w:lang w:eastAsia="ru-RU"/>
              </w:rPr>
            </w:pPr>
          </w:p>
          <w:p w:rsidR="00751A7E" w:rsidRPr="006C7097" w:rsidRDefault="00751A7E" w:rsidP="00012BCC">
            <w:pPr>
              <w:spacing w:after="0" w:line="240" w:lineRule="auto"/>
              <w:rPr>
                <w:rFonts w:ascii="Times New Roman" w:eastAsia="Times New Roman" w:hAnsi="Times New Roman" w:cs="Times New Roman"/>
                <w:sz w:val="18"/>
                <w:szCs w:val="18"/>
                <w:lang w:eastAsia="ru-RU"/>
              </w:rPr>
            </w:pPr>
            <w:r w:rsidRPr="006C7097">
              <w:rPr>
                <w:rFonts w:ascii="Times New Roman" w:eastAsia="Times New Roman" w:hAnsi="Times New Roman" w:cs="Times New Roman"/>
                <w:sz w:val="18"/>
                <w:szCs w:val="18"/>
                <w:lang w:eastAsia="ru-RU"/>
              </w:rPr>
              <w:t xml:space="preserve">Ожидаемые результаты реализации входящих в муниципальную программу подпрограмм                                                                                                                                                   </w:t>
            </w:r>
            <w:r w:rsidR="005E06DF" w:rsidRPr="006C7097">
              <w:rPr>
                <w:rFonts w:ascii="Times New Roman" w:eastAsia="Times New Roman" w:hAnsi="Times New Roman" w:cs="Times New Roman"/>
                <w:sz w:val="18"/>
                <w:szCs w:val="18"/>
                <w:lang w:eastAsia="ru-RU"/>
              </w:rPr>
              <w:t xml:space="preserve">                  </w:t>
            </w:r>
            <w:r w:rsidRPr="006C7097">
              <w:rPr>
                <w:rFonts w:ascii="Times New Roman" w:eastAsia="Times New Roman" w:hAnsi="Times New Roman" w:cs="Times New Roman"/>
                <w:sz w:val="18"/>
                <w:szCs w:val="18"/>
                <w:lang w:eastAsia="ru-RU"/>
              </w:rPr>
              <w:t xml:space="preserve">  </w:t>
            </w:r>
            <w:r w:rsidR="00012BCC" w:rsidRPr="006C7097">
              <w:rPr>
                <w:rFonts w:ascii="Times New Roman" w:eastAsia="Times New Roman" w:hAnsi="Times New Roman" w:cs="Times New Roman"/>
                <w:sz w:val="18"/>
                <w:szCs w:val="18"/>
                <w:lang w:eastAsia="ru-RU"/>
              </w:rPr>
              <w:t>1</w:t>
            </w:r>
            <w:r w:rsidR="008A0A77" w:rsidRPr="006C7097">
              <w:rPr>
                <w:rFonts w:ascii="Times New Roman" w:eastAsia="Times New Roman" w:hAnsi="Times New Roman" w:cs="Times New Roman"/>
                <w:sz w:val="18"/>
                <w:szCs w:val="18"/>
                <w:lang w:eastAsia="ru-RU"/>
              </w:rPr>
              <w:t>00%</w:t>
            </w:r>
          </w:p>
        </w:tc>
      </w:tr>
      <w:tr w:rsidR="00751A7E" w:rsidRPr="00E87C97" w:rsidTr="00F9136D">
        <w:trPr>
          <w:trHeight w:val="234"/>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751A7E" w:rsidRPr="00E87C97" w:rsidRDefault="00751A7E" w:rsidP="00751A7E">
            <w:pPr>
              <w:spacing w:after="0" w:line="240" w:lineRule="auto"/>
              <w:jc w:val="center"/>
              <w:rPr>
                <w:rFonts w:ascii="Times New Roman" w:eastAsia="Times New Roman" w:hAnsi="Times New Roman" w:cs="Times New Roman"/>
                <w:b/>
                <w:sz w:val="18"/>
                <w:szCs w:val="18"/>
                <w:highlight w:val="yellow"/>
                <w:lang w:eastAsia="ru-RU"/>
              </w:rPr>
            </w:pPr>
          </w:p>
          <w:p w:rsidR="00751A7E" w:rsidRPr="00E87C97" w:rsidRDefault="00751A7E" w:rsidP="00751A7E">
            <w:pPr>
              <w:spacing w:after="0" w:line="240" w:lineRule="auto"/>
              <w:jc w:val="center"/>
              <w:rPr>
                <w:rFonts w:ascii="Times New Roman" w:eastAsia="Times New Roman" w:hAnsi="Times New Roman" w:cs="Times New Roman"/>
                <w:b/>
                <w:sz w:val="18"/>
                <w:szCs w:val="18"/>
                <w:highlight w:val="yellow"/>
                <w:lang w:eastAsia="ru-RU"/>
              </w:rPr>
            </w:pPr>
            <w:r w:rsidRPr="00CB5E58">
              <w:rPr>
                <w:rFonts w:ascii="Times New Roman" w:eastAsia="Times New Roman" w:hAnsi="Times New Roman" w:cs="Times New Roman"/>
                <w:b/>
                <w:sz w:val="18"/>
                <w:szCs w:val="18"/>
                <w:lang w:eastAsia="ru-RU"/>
              </w:rPr>
              <w:t>Подпрограмма № 3   «Развитие малого и среднего предпринимательства в Исилькульском муниципальном районе Омской области»</w:t>
            </w:r>
          </w:p>
        </w:tc>
      </w:tr>
      <w:tr w:rsidR="00751A7E" w:rsidRPr="00E87C97" w:rsidTr="006B2E83">
        <w:trPr>
          <w:trHeight w:val="381"/>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751A7E" w:rsidRPr="00CB5E58" w:rsidRDefault="00751A7E" w:rsidP="00751A7E">
            <w:pPr>
              <w:spacing w:after="0" w:line="240" w:lineRule="auto"/>
              <w:jc w:val="center"/>
              <w:rPr>
                <w:rFonts w:ascii="Times New Roman" w:eastAsia="Times New Roman" w:hAnsi="Times New Roman" w:cs="Times New Roman"/>
                <w:sz w:val="20"/>
                <w:szCs w:val="20"/>
                <w:lang w:eastAsia="ru-RU"/>
              </w:rPr>
            </w:pPr>
            <w:r w:rsidRPr="00CB5E58">
              <w:rPr>
                <w:rFonts w:ascii="Times New Roman" w:eastAsia="Times New Roman" w:hAnsi="Times New Roman" w:cs="Times New Roman"/>
                <w:sz w:val="20"/>
                <w:szCs w:val="20"/>
                <w:lang w:eastAsia="ru-RU"/>
              </w:rPr>
              <w:t>1</w:t>
            </w:r>
          </w:p>
        </w:tc>
        <w:tc>
          <w:tcPr>
            <w:tcW w:w="7648"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CB5E58" w:rsidRDefault="00AC525B" w:rsidP="00751A7E">
            <w:pPr>
              <w:rPr>
                <w:rFonts w:ascii="Times New Roman" w:hAnsi="Times New Roman" w:cs="Times New Roman"/>
                <w:sz w:val="18"/>
                <w:szCs w:val="18"/>
              </w:rPr>
            </w:pPr>
            <w:r w:rsidRPr="00CB5E58">
              <w:rPr>
                <w:rFonts w:ascii="Times New Roman" w:hAnsi="Times New Roman" w:cs="Times New Roman"/>
                <w:sz w:val="18"/>
                <w:szCs w:val="18"/>
              </w:rPr>
              <w:t>Количество субъектов малого предпринимательства, получивших грантовую поддержку</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751A7E" w:rsidRPr="00CB5E58" w:rsidRDefault="00AC525B" w:rsidP="00751A7E">
            <w:pPr>
              <w:jc w:val="center"/>
              <w:rPr>
                <w:rFonts w:ascii="Times New Roman" w:hAnsi="Times New Roman" w:cs="Times New Roman"/>
                <w:sz w:val="18"/>
                <w:szCs w:val="18"/>
              </w:rPr>
            </w:pPr>
            <w:r w:rsidRPr="00CB5E58">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751A7E" w:rsidRPr="00CB5E58" w:rsidRDefault="001A15F6" w:rsidP="00D93204">
            <w:pPr>
              <w:jc w:val="center"/>
              <w:rPr>
                <w:rFonts w:ascii="Times New Roman" w:hAnsi="Times New Roman" w:cs="Times New Roman"/>
                <w:sz w:val="18"/>
                <w:szCs w:val="18"/>
              </w:rPr>
            </w:pPr>
            <w:r>
              <w:rPr>
                <w:rFonts w:ascii="Times New Roman" w:hAnsi="Times New Roman" w:cs="Times New Roman"/>
                <w:sz w:val="18"/>
                <w:szCs w:val="18"/>
              </w:rPr>
              <w:t>1</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8C6CE6" w:rsidRDefault="001A15F6" w:rsidP="00751A7E">
            <w:pPr>
              <w:jc w:val="center"/>
              <w:rPr>
                <w:rFonts w:ascii="Times New Roman" w:hAnsi="Times New Roman" w:cs="Times New Roman"/>
                <w:sz w:val="18"/>
                <w:szCs w:val="18"/>
              </w:rPr>
            </w:pPr>
            <w:r>
              <w:rPr>
                <w:rFonts w:ascii="Times New Roman" w:hAnsi="Times New Roman" w:cs="Times New Roman"/>
                <w:sz w:val="18"/>
                <w:szCs w:val="18"/>
              </w:rPr>
              <w:t>1</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751A7E" w:rsidRPr="008C6CE6" w:rsidRDefault="00750D1C" w:rsidP="00751A7E">
            <w:pPr>
              <w:spacing w:after="0" w:line="240" w:lineRule="auto"/>
              <w:jc w:val="center"/>
              <w:rPr>
                <w:rFonts w:ascii="Times New Roman" w:eastAsia="Times New Roman" w:hAnsi="Times New Roman" w:cs="Times New Roman"/>
                <w:sz w:val="18"/>
                <w:szCs w:val="18"/>
                <w:lang w:eastAsia="ru-RU"/>
              </w:rPr>
            </w:pPr>
            <w:r w:rsidRPr="008C6CE6">
              <w:rPr>
                <w:rFonts w:ascii="Times New Roman" w:eastAsia="Times New Roman" w:hAnsi="Times New Roman" w:cs="Times New Roman"/>
                <w:sz w:val="18"/>
                <w:szCs w:val="18"/>
                <w:lang w:eastAsia="ru-RU"/>
              </w:rPr>
              <w:t>1</w:t>
            </w:r>
          </w:p>
        </w:tc>
      </w:tr>
      <w:tr w:rsidR="00750D1C" w:rsidRPr="00E87C97" w:rsidTr="00750D1C">
        <w:trPr>
          <w:trHeight w:val="533"/>
        </w:trPr>
        <w:tc>
          <w:tcPr>
            <w:tcW w:w="410" w:type="dxa"/>
            <w:tcBorders>
              <w:top w:val="single" w:sz="4" w:space="0" w:color="auto"/>
              <w:left w:val="single" w:sz="4" w:space="0" w:color="auto"/>
              <w:bottom w:val="single" w:sz="4" w:space="0" w:color="auto"/>
              <w:right w:val="single" w:sz="4" w:space="0" w:color="auto"/>
            </w:tcBorders>
            <w:shd w:val="clear" w:color="auto" w:fill="FFFFFF"/>
          </w:tcPr>
          <w:p w:rsidR="00750D1C" w:rsidRPr="00CB5E58" w:rsidRDefault="00750D1C" w:rsidP="00750D1C">
            <w:pPr>
              <w:spacing w:after="0" w:line="240" w:lineRule="auto"/>
              <w:jc w:val="center"/>
              <w:rPr>
                <w:rFonts w:ascii="Times New Roman" w:eastAsia="Times New Roman" w:hAnsi="Times New Roman" w:cs="Times New Roman"/>
                <w:sz w:val="20"/>
                <w:szCs w:val="20"/>
                <w:lang w:eastAsia="ru-RU"/>
              </w:rPr>
            </w:pPr>
            <w:r w:rsidRPr="00CB5E58">
              <w:rPr>
                <w:rFonts w:ascii="Times New Roman" w:eastAsia="Times New Roman" w:hAnsi="Times New Roman" w:cs="Times New Roman"/>
                <w:sz w:val="20"/>
                <w:szCs w:val="20"/>
                <w:lang w:eastAsia="ru-RU"/>
              </w:rPr>
              <w:t>2</w:t>
            </w:r>
          </w:p>
          <w:p w:rsidR="00750D1C" w:rsidRPr="00CB5E58" w:rsidRDefault="00750D1C" w:rsidP="00750D1C">
            <w:pPr>
              <w:rPr>
                <w:rFonts w:ascii="Times New Roman" w:eastAsia="Times New Roman" w:hAnsi="Times New Roman" w:cs="Times New Roman"/>
                <w:sz w:val="20"/>
                <w:szCs w:val="20"/>
                <w:lang w:eastAsia="ru-RU"/>
              </w:rPr>
            </w:pPr>
          </w:p>
        </w:tc>
        <w:tc>
          <w:tcPr>
            <w:tcW w:w="7648" w:type="dxa"/>
            <w:gridSpan w:val="2"/>
            <w:tcBorders>
              <w:top w:val="single" w:sz="4" w:space="0" w:color="auto"/>
              <w:left w:val="single" w:sz="4" w:space="0" w:color="auto"/>
              <w:bottom w:val="single" w:sz="4" w:space="0" w:color="auto"/>
              <w:right w:val="single" w:sz="4" w:space="0" w:color="auto"/>
            </w:tcBorders>
            <w:shd w:val="clear" w:color="auto" w:fill="FFFFFF"/>
          </w:tcPr>
          <w:p w:rsidR="00750D1C" w:rsidRPr="00CB5E58" w:rsidRDefault="00750D1C" w:rsidP="00750D1C">
            <w:pPr>
              <w:rPr>
                <w:rFonts w:ascii="Times New Roman" w:hAnsi="Times New Roman" w:cs="Times New Roman"/>
                <w:sz w:val="18"/>
                <w:szCs w:val="18"/>
              </w:rPr>
            </w:pPr>
            <w:r w:rsidRPr="00CB5E58">
              <w:rPr>
                <w:rFonts w:ascii="Times New Roman" w:hAnsi="Times New Roman" w:cs="Times New Roman"/>
                <w:sz w:val="18"/>
                <w:szCs w:val="18"/>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750D1C" w:rsidRPr="00CB5E58" w:rsidRDefault="00750D1C" w:rsidP="00750D1C">
            <w:pPr>
              <w:jc w:val="center"/>
              <w:rPr>
                <w:rFonts w:ascii="Times New Roman" w:hAnsi="Times New Roman" w:cs="Times New Roman"/>
                <w:sz w:val="18"/>
                <w:szCs w:val="18"/>
              </w:rPr>
            </w:pPr>
            <w:r w:rsidRPr="00CB5E58">
              <w:rPr>
                <w:rFonts w:ascii="Times New Roman" w:hAnsi="Times New Roman" w:cs="Times New Roman"/>
                <w:sz w:val="18"/>
                <w:szCs w:val="18"/>
              </w:rPr>
              <w:t>%</w:t>
            </w:r>
          </w:p>
        </w:tc>
        <w:tc>
          <w:tcPr>
            <w:tcW w:w="2083" w:type="dxa"/>
            <w:tcBorders>
              <w:top w:val="single" w:sz="4" w:space="0" w:color="auto"/>
              <w:left w:val="single" w:sz="4" w:space="0" w:color="auto"/>
              <w:bottom w:val="single" w:sz="4" w:space="0" w:color="auto"/>
              <w:right w:val="single" w:sz="4" w:space="0" w:color="auto"/>
            </w:tcBorders>
            <w:shd w:val="clear" w:color="auto" w:fill="FFFFFF"/>
            <w:vAlign w:val="center"/>
          </w:tcPr>
          <w:p w:rsidR="00750D1C" w:rsidRPr="00CB5E58" w:rsidRDefault="00750D1C" w:rsidP="001A15F6">
            <w:pPr>
              <w:spacing w:after="0" w:line="240" w:lineRule="auto"/>
              <w:jc w:val="center"/>
              <w:rPr>
                <w:rFonts w:ascii="Times New Roman" w:hAnsi="Times New Roman" w:cs="Times New Roman"/>
                <w:sz w:val="18"/>
                <w:szCs w:val="18"/>
              </w:rPr>
            </w:pPr>
            <w:r w:rsidRPr="00CB5E58">
              <w:rPr>
                <w:rFonts w:ascii="Times New Roman" w:hAnsi="Times New Roman" w:cs="Times New Roman"/>
                <w:sz w:val="18"/>
                <w:szCs w:val="18"/>
              </w:rPr>
              <w:t>37,</w:t>
            </w:r>
            <w:r w:rsidR="001A15F6">
              <w:rPr>
                <w:rFonts w:ascii="Times New Roman" w:hAnsi="Times New Roman" w:cs="Times New Roman"/>
                <w:sz w:val="18"/>
                <w:szCs w:val="18"/>
              </w:rPr>
              <w:t>58</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50D1C" w:rsidRPr="008C6CE6" w:rsidRDefault="00750D1C" w:rsidP="001A15F6">
            <w:pPr>
              <w:spacing w:after="0" w:line="240" w:lineRule="auto"/>
              <w:jc w:val="center"/>
              <w:rPr>
                <w:rFonts w:ascii="Times New Roman" w:hAnsi="Times New Roman" w:cs="Times New Roman"/>
                <w:sz w:val="18"/>
                <w:szCs w:val="18"/>
              </w:rPr>
            </w:pPr>
            <w:r w:rsidRPr="008C6CE6">
              <w:rPr>
                <w:rFonts w:ascii="Times New Roman" w:hAnsi="Times New Roman" w:cs="Times New Roman"/>
                <w:sz w:val="18"/>
                <w:szCs w:val="18"/>
              </w:rPr>
              <w:t>4</w:t>
            </w:r>
            <w:r w:rsidR="001A15F6">
              <w:rPr>
                <w:rFonts w:ascii="Times New Roman" w:hAnsi="Times New Roman" w:cs="Times New Roman"/>
                <w:sz w:val="18"/>
                <w:szCs w:val="18"/>
              </w:rPr>
              <w:t>2</w:t>
            </w:r>
            <w:r w:rsidRPr="008C6CE6">
              <w:rPr>
                <w:rFonts w:ascii="Times New Roman" w:hAnsi="Times New Roman" w:cs="Times New Roman"/>
                <w:sz w:val="18"/>
                <w:szCs w:val="18"/>
              </w:rPr>
              <w:t>,</w:t>
            </w:r>
            <w:r w:rsidR="001A15F6">
              <w:rPr>
                <w:rFonts w:ascii="Times New Roman" w:hAnsi="Times New Roman" w:cs="Times New Roman"/>
                <w:sz w:val="18"/>
                <w:szCs w:val="18"/>
              </w:rPr>
              <w:t>52</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CD1C0E" w:rsidRPr="008C6CE6" w:rsidRDefault="00CD1C0E" w:rsidP="00750D1C">
            <w:pPr>
              <w:spacing w:after="0" w:line="240" w:lineRule="auto"/>
              <w:jc w:val="center"/>
              <w:rPr>
                <w:rFonts w:ascii="Times New Roman" w:eastAsia="Times New Roman" w:hAnsi="Times New Roman" w:cs="Times New Roman"/>
                <w:sz w:val="18"/>
                <w:szCs w:val="18"/>
                <w:lang w:eastAsia="ru-RU"/>
              </w:rPr>
            </w:pPr>
          </w:p>
          <w:p w:rsidR="00750D1C" w:rsidRPr="008C6CE6" w:rsidRDefault="00750D1C" w:rsidP="00CD1C0E">
            <w:pPr>
              <w:spacing w:after="0" w:line="240" w:lineRule="auto"/>
              <w:jc w:val="center"/>
              <w:rPr>
                <w:rFonts w:ascii="Times New Roman" w:eastAsia="Times New Roman" w:hAnsi="Times New Roman" w:cs="Times New Roman"/>
                <w:sz w:val="18"/>
                <w:szCs w:val="18"/>
                <w:lang w:eastAsia="ru-RU"/>
              </w:rPr>
            </w:pPr>
            <w:r w:rsidRPr="008C6CE6">
              <w:rPr>
                <w:rFonts w:ascii="Times New Roman" w:eastAsia="Times New Roman" w:hAnsi="Times New Roman" w:cs="Times New Roman"/>
                <w:sz w:val="18"/>
                <w:szCs w:val="18"/>
                <w:lang w:eastAsia="ru-RU"/>
              </w:rPr>
              <w:t>1</w:t>
            </w:r>
          </w:p>
          <w:p w:rsidR="00750D1C" w:rsidRPr="008C6CE6" w:rsidRDefault="00750D1C" w:rsidP="00750D1C">
            <w:pPr>
              <w:jc w:val="right"/>
              <w:rPr>
                <w:rFonts w:ascii="Times New Roman" w:eastAsia="Times New Roman" w:hAnsi="Times New Roman" w:cs="Times New Roman"/>
                <w:sz w:val="18"/>
                <w:szCs w:val="18"/>
                <w:lang w:eastAsia="ru-RU"/>
              </w:rPr>
            </w:pPr>
          </w:p>
        </w:tc>
      </w:tr>
      <w:tr w:rsidR="00751A7E" w:rsidRPr="00E87C97" w:rsidTr="00FD1DE1">
        <w:trPr>
          <w:trHeight w:val="435"/>
        </w:trPr>
        <w:tc>
          <w:tcPr>
            <w:tcW w:w="13259" w:type="dxa"/>
            <w:gridSpan w:val="7"/>
            <w:tcBorders>
              <w:top w:val="single" w:sz="4" w:space="0" w:color="auto"/>
              <w:left w:val="single" w:sz="4" w:space="0" w:color="auto"/>
              <w:bottom w:val="single" w:sz="4" w:space="0" w:color="auto"/>
              <w:right w:val="single" w:sz="4" w:space="0" w:color="auto"/>
            </w:tcBorders>
            <w:shd w:val="clear" w:color="auto" w:fill="FFFFFF"/>
          </w:tcPr>
          <w:p w:rsidR="00751A7E" w:rsidRPr="005A63C3" w:rsidRDefault="00CD1C0E" w:rsidP="00CD1C0E">
            <w:pPr>
              <w:spacing w:after="0" w:line="240" w:lineRule="auto"/>
              <w:rPr>
                <w:rFonts w:ascii="Times New Roman" w:eastAsia="Times New Roman" w:hAnsi="Times New Roman" w:cs="Times New Roman"/>
                <w:sz w:val="19"/>
                <w:szCs w:val="19"/>
                <w:lang w:eastAsia="ru-RU"/>
              </w:rPr>
            </w:pPr>
            <w:r w:rsidRPr="005A63C3">
              <w:rPr>
                <w:rFonts w:ascii="Times New Roman" w:eastAsia="Times New Roman" w:hAnsi="Times New Roman" w:cs="Times New Roman"/>
                <w:sz w:val="19"/>
                <w:szCs w:val="19"/>
                <w:lang w:eastAsia="ru-RU"/>
              </w:rPr>
              <w:t>Ожидаемые результаты реализации входящих в муниципальную программу подпрограмм</w:t>
            </w:r>
          </w:p>
          <w:p w:rsidR="00751A7E" w:rsidRPr="00E87C97" w:rsidRDefault="00751A7E" w:rsidP="00751A7E">
            <w:pPr>
              <w:spacing w:after="0" w:line="240" w:lineRule="auto"/>
              <w:ind w:left="80"/>
              <w:rPr>
                <w:rFonts w:ascii="Times New Roman" w:eastAsia="Times New Roman" w:hAnsi="Times New Roman" w:cs="Times New Roman"/>
                <w:sz w:val="19"/>
                <w:szCs w:val="19"/>
                <w:highlight w:val="yellow"/>
                <w:lang w:eastAsia="ru-RU"/>
              </w:rPr>
            </w:pP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751A7E" w:rsidRPr="00E87C97" w:rsidRDefault="00CD1C0E" w:rsidP="00FD1DE1">
            <w:pPr>
              <w:spacing w:after="0" w:line="240" w:lineRule="auto"/>
              <w:jc w:val="center"/>
              <w:rPr>
                <w:rFonts w:ascii="Times New Roman" w:eastAsia="Times New Roman" w:hAnsi="Times New Roman" w:cs="Times New Roman"/>
                <w:sz w:val="18"/>
                <w:szCs w:val="18"/>
                <w:highlight w:val="yellow"/>
                <w:lang w:eastAsia="ru-RU"/>
              </w:rPr>
            </w:pPr>
            <w:r w:rsidRPr="008C6CE6">
              <w:rPr>
                <w:rFonts w:ascii="Times New Roman" w:eastAsia="Times New Roman" w:hAnsi="Times New Roman" w:cs="Times New Roman"/>
                <w:sz w:val="18"/>
                <w:szCs w:val="18"/>
                <w:lang w:eastAsia="ru-RU"/>
              </w:rPr>
              <w:t>1</w:t>
            </w:r>
            <w:r w:rsidR="008A0A77" w:rsidRPr="008C6CE6">
              <w:rPr>
                <w:rFonts w:ascii="Times New Roman" w:eastAsia="Times New Roman" w:hAnsi="Times New Roman" w:cs="Times New Roman"/>
                <w:sz w:val="18"/>
                <w:szCs w:val="18"/>
                <w:lang w:eastAsia="ru-RU"/>
              </w:rPr>
              <w:t>00%</w:t>
            </w:r>
          </w:p>
        </w:tc>
      </w:tr>
      <w:tr w:rsidR="00751A7E" w:rsidRPr="00E87C97"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751A7E" w:rsidRPr="00E87C97" w:rsidRDefault="00751A7E" w:rsidP="00751A7E">
            <w:pPr>
              <w:spacing w:after="0" w:line="240" w:lineRule="auto"/>
              <w:jc w:val="center"/>
              <w:rPr>
                <w:rFonts w:ascii="Times New Roman" w:eastAsia="Times New Roman" w:hAnsi="Times New Roman" w:cs="Times New Roman"/>
                <w:b/>
                <w:sz w:val="18"/>
                <w:szCs w:val="18"/>
                <w:highlight w:val="yellow"/>
                <w:lang w:eastAsia="ru-RU"/>
              </w:rPr>
            </w:pPr>
          </w:p>
          <w:p w:rsidR="00751A7E" w:rsidRPr="00E87C97" w:rsidRDefault="00751A7E" w:rsidP="00751A7E">
            <w:pPr>
              <w:spacing w:after="0" w:line="240" w:lineRule="auto"/>
              <w:jc w:val="center"/>
              <w:rPr>
                <w:rFonts w:ascii="Times New Roman" w:eastAsia="Times New Roman" w:hAnsi="Times New Roman" w:cs="Times New Roman"/>
                <w:sz w:val="20"/>
                <w:szCs w:val="20"/>
                <w:highlight w:val="yellow"/>
                <w:lang w:eastAsia="ru-RU"/>
              </w:rPr>
            </w:pPr>
            <w:r w:rsidRPr="00D9005C">
              <w:rPr>
                <w:rFonts w:ascii="Times New Roman" w:eastAsia="Times New Roman" w:hAnsi="Times New Roman" w:cs="Times New Roman"/>
                <w:b/>
                <w:sz w:val="18"/>
                <w:szCs w:val="18"/>
                <w:lang w:eastAsia="ru-RU"/>
              </w:rPr>
              <w:t>Подпрограмма № 4  «Формирование объектов</w:t>
            </w:r>
            <w:r w:rsidRPr="00E86319">
              <w:rPr>
                <w:rFonts w:ascii="Times New Roman" w:eastAsia="Times New Roman" w:hAnsi="Times New Roman" w:cs="Times New Roman"/>
                <w:b/>
                <w:sz w:val="18"/>
                <w:szCs w:val="18"/>
                <w:lang w:eastAsia="ru-RU"/>
              </w:rPr>
              <w:t xml:space="preserve"> недвижимости и управление ими в Исилькульском муниципальном районе Омской области»</w:t>
            </w:r>
          </w:p>
        </w:tc>
      </w:tr>
      <w:tr w:rsidR="005A63C3" w:rsidRPr="00E87C97" w:rsidTr="005F5B0A">
        <w:trPr>
          <w:trHeight w:val="445"/>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spacing w:after="0" w:line="240" w:lineRule="auto"/>
              <w:jc w:val="center"/>
              <w:rPr>
                <w:rFonts w:ascii="Times New Roman" w:eastAsia="Times New Roman" w:hAnsi="Times New Roman" w:cs="Times New Roman"/>
                <w:sz w:val="18"/>
                <w:szCs w:val="18"/>
                <w:lang w:eastAsia="ru-RU"/>
              </w:rPr>
            </w:pPr>
            <w:r w:rsidRPr="00E86319">
              <w:rPr>
                <w:rFonts w:ascii="Times New Roman" w:eastAsia="Times New Roman" w:hAnsi="Times New Roman" w:cs="Times New Roman"/>
                <w:sz w:val="18"/>
                <w:szCs w:val="18"/>
                <w:lang w:eastAsia="ru-RU"/>
              </w:rPr>
              <w:t>1</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spacing w:after="0" w:line="224" w:lineRule="exact"/>
              <w:ind w:left="100"/>
              <w:rPr>
                <w:rFonts w:ascii="Times New Roman" w:hAnsi="Times New Roman" w:cs="Times New Roman"/>
                <w:sz w:val="18"/>
                <w:szCs w:val="18"/>
              </w:rPr>
            </w:pPr>
            <w:r w:rsidRPr="00E86319">
              <w:rPr>
                <w:rFonts w:ascii="Times New Roman" w:hAnsi="Times New Roman" w:cs="Times New Roman"/>
                <w:sz w:val="18"/>
                <w:szCs w:val="18"/>
              </w:rPr>
              <w:t>Количество объектов (здания, строения, сооружения), в отношении которых проведены инвентаризационно - технические работы</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jc w:val="center"/>
              <w:rPr>
                <w:rFonts w:ascii="Times New Roman" w:hAnsi="Times New Roman" w:cs="Times New Roman"/>
                <w:sz w:val="18"/>
                <w:szCs w:val="18"/>
              </w:rPr>
            </w:pPr>
            <w:r w:rsidRPr="00E86319">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B10270" w:rsidP="005A63C3">
            <w:pPr>
              <w:jc w:val="center"/>
              <w:rPr>
                <w:rFonts w:ascii="Times New Roman" w:hAnsi="Times New Roman" w:cs="Times New Roman"/>
                <w:sz w:val="20"/>
                <w:szCs w:val="20"/>
              </w:rPr>
            </w:pPr>
            <w:r>
              <w:rPr>
                <w:rFonts w:ascii="Times New Roman" w:hAnsi="Times New Roman" w:cs="Times New Roman"/>
                <w:sz w:val="20"/>
                <w:szCs w:val="20"/>
              </w:rPr>
              <w:t>8</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D9005C" w:rsidP="005A63C3">
            <w:pPr>
              <w:jc w:val="center"/>
              <w:rPr>
                <w:rFonts w:ascii="Times New Roman" w:hAnsi="Times New Roman" w:cs="Times New Roman"/>
                <w:sz w:val="20"/>
                <w:szCs w:val="20"/>
              </w:rPr>
            </w:pPr>
            <w:r>
              <w:rPr>
                <w:rFonts w:ascii="Times New Roman" w:hAnsi="Times New Roman" w:cs="Times New Roman"/>
                <w:sz w:val="20"/>
                <w:szCs w:val="20"/>
              </w:rPr>
              <w:t>8</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5A63C3" w:rsidRPr="005A63C3" w:rsidRDefault="00493C23" w:rsidP="005A63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r>
      <w:tr w:rsidR="005A63C3" w:rsidRPr="00E87C97" w:rsidTr="005F5B0A">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spacing w:after="0" w:line="240" w:lineRule="auto"/>
              <w:jc w:val="center"/>
              <w:rPr>
                <w:rFonts w:ascii="Times New Roman" w:eastAsia="Times New Roman" w:hAnsi="Times New Roman" w:cs="Times New Roman"/>
                <w:sz w:val="18"/>
                <w:szCs w:val="18"/>
                <w:lang w:eastAsia="ru-RU"/>
              </w:rPr>
            </w:pPr>
            <w:r w:rsidRPr="00E86319">
              <w:rPr>
                <w:rFonts w:ascii="Times New Roman" w:eastAsia="Times New Roman" w:hAnsi="Times New Roman" w:cs="Times New Roman"/>
                <w:sz w:val="18"/>
                <w:szCs w:val="18"/>
                <w:lang w:eastAsia="ru-RU"/>
              </w:rPr>
              <w:t>2</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spacing w:after="0" w:line="240" w:lineRule="auto"/>
              <w:rPr>
                <w:rFonts w:ascii="Times New Roman" w:hAnsi="Times New Roman" w:cs="Times New Roman"/>
                <w:sz w:val="18"/>
                <w:szCs w:val="18"/>
              </w:rPr>
            </w:pPr>
            <w:r w:rsidRPr="00E86319">
              <w:rPr>
                <w:rFonts w:ascii="Times New Roman" w:hAnsi="Times New Roman" w:cs="Times New Roman"/>
                <w:sz w:val="18"/>
                <w:szCs w:val="18"/>
              </w:rPr>
              <w:t>Объекты муниципального имущества  в отношении которых проведена оценочная деятельность</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jc w:val="center"/>
              <w:rPr>
                <w:rFonts w:ascii="Times New Roman" w:hAnsi="Times New Roman" w:cs="Times New Roman"/>
                <w:sz w:val="18"/>
                <w:szCs w:val="18"/>
              </w:rPr>
            </w:pPr>
            <w:r w:rsidRPr="00E86319">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B10270" w:rsidP="005A63C3">
            <w:pPr>
              <w:jc w:val="center"/>
              <w:rPr>
                <w:rFonts w:ascii="Times New Roman" w:hAnsi="Times New Roman" w:cs="Times New Roman"/>
                <w:sz w:val="20"/>
                <w:szCs w:val="20"/>
              </w:rPr>
            </w:pPr>
            <w:r>
              <w:rPr>
                <w:rFonts w:ascii="Times New Roman" w:hAnsi="Times New Roman" w:cs="Times New Roman"/>
                <w:sz w:val="20"/>
                <w:szCs w:val="20"/>
              </w:rPr>
              <w:t>10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D9005C" w:rsidP="005A63C3">
            <w:pPr>
              <w:jc w:val="center"/>
              <w:rPr>
                <w:rFonts w:ascii="Times New Roman" w:hAnsi="Times New Roman" w:cs="Times New Roman"/>
                <w:sz w:val="20"/>
                <w:szCs w:val="20"/>
              </w:rPr>
            </w:pPr>
            <w:r>
              <w:rPr>
                <w:rFonts w:ascii="Times New Roman" w:hAnsi="Times New Roman" w:cs="Times New Roman"/>
                <w:sz w:val="20"/>
                <w:szCs w:val="20"/>
              </w:rPr>
              <w:t>10</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5A63C3" w:rsidRPr="005A63C3" w:rsidRDefault="005A63C3" w:rsidP="005A63C3">
            <w:pPr>
              <w:spacing w:after="0" w:line="240" w:lineRule="auto"/>
              <w:jc w:val="center"/>
              <w:rPr>
                <w:rFonts w:ascii="Times New Roman" w:eastAsia="Times New Roman" w:hAnsi="Times New Roman" w:cs="Times New Roman"/>
                <w:sz w:val="18"/>
                <w:szCs w:val="18"/>
              </w:rPr>
            </w:pPr>
            <w:r w:rsidRPr="005A63C3">
              <w:rPr>
                <w:rFonts w:ascii="Times New Roman" w:eastAsia="Times New Roman" w:hAnsi="Times New Roman" w:cs="Times New Roman"/>
                <w:sz w:val="18"/>
                <w:szCs w:val="18"/>
              </w:rPr>
              <w:t>1</w:t>
            </w:r>
          </w:p>
        </w:tc>
      </w:tr>
      <w:tr w:rsidR="005A63C3" w:rsidRPr="00E87C97" w:rsidTr="005F5B0A">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spacing w:after="0" w:line="240" w:lineRule="auto"/>
              <w:jc w:val="center"/>
              <w:rPr>
                <w:rFonts w:ascii="Times New Roman" w:eastAsia="Times New Roman" w:hAnsi="Times New Roman" w:cs="Times New Roman"/>
                <w:sz w:val="18"/>
                <w:szCs w:val="18"/>
                <w:lang w:eastAsia="ru-RU"/>
              </w:rPr>
            </w:pPr>
            <w:r w:rsidRPr="00E86319">
              <w:rPr>
                <w:rFonts w:ascii="Times New Roman" w:eastAsia="Times New Roman" w:hAnsi="Times New Roman" w:cs="Times New Roman"/>
                <w:sz w:val="18"/>
                <w:szCs w:val="18"/>
                <w:lang w:eastAsia="ru-RU"/>
              </w:rPr>
              <w:t>3</w:t>
            </w:r>
          </w:p>
        </w:tc>
        <w:tc>
          <w:tcPr>
            <w:tcW w:w="7638" w:type="dxa"/>
            <w:tcBorders>
              <w:top w:val="single" w:sz="4" w:space="0" w:color="auto"/>
              <w:left w:val="single" w:sz="4" w:space="0" w:color="auto"/>
              <w:bottom w:val="single" w:sz="4" w:space="0" w:color="auto"/>
              <w:right w:val="single" w:sz="4" w:space="0" w:color="auto"/>
            </w:tcBorders>
            <w:shd w:val="clear" w:color="auto" w:fill="FFFFFF"/>
            <w:vAlign w:val="center"/>
          </w:tcPr>
          <w:p w:rsidR="005A63C3" w:rsidRPr="00E86319" w:rsidRDefault="005A63C3" w:rsidP="005A63C3">
            <w:pPr>
              <w:spacing w:after="0" w:line="240" w:lineRule="auto"/>
              <w:rPr>
                <w:rFonts w:ascii="Times New Roman" w:hAnsi="Times New Roman" w:cs="Times New Roman"/>
                <w:sz w:val="18"/>
                <w:szCs w:val="18"/>
              </w:rPr>
            </w:pPr>
            <w:r w:rsidRPr="00E86319">
              <w:rPr>
                <w:rFonts w:ascii="Times New Roman" w:hAnsi="Times New Roman" w:cs="Times New Roman"/>
                <w:sz w:val="18"/>
                <w:szCs w:val="18"/>
              </w:rPr>
              <w:t>Оплата взносов на капитальный ремонт в Региональный фонд капитального ремонта многоквартирных домов</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jc w:val="center"/>
              <w:rPr>
                <w:rFonts w:ascii="Times New Roman" w:hAnsi="Times New Roman" w:cs="Times New Roman"/>
                <w:sz w:val="18"/>
                <w:szCs w:val="18"/>
              </w:rPr>
            </w:pPr>
            <w:r w:rsidRPr="00E86319">
              <w:rPr>
                <w:rFonts w:ascii="Times New Roman" w:hAnsi="Times New Roman" w:cs="Times New Roman"/>
                <w:sz w:val="18"/>
                <w:szCs w:val="18"/>
              </w:rPr>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jc w:val="center"/>
              <w:rPr>
                <w:rFonts w:ascii="Times New Roman" w:hAnsi="Times New Roman" w:cs="Times New Roman"/>
                <w:sz w:val="20"/>
                <w:szCs w:val="20"/>
              </w:rPr>
            </w:pPr>
            <w:r w:rsidRPr="00E86319">
              <w:rPr>
                <w:rFonts w:ascii="Times New Roman" w:hAnsi="Times New Roman" w:cs="Times New Roman"/>
                <w:sz w:val="20"/>
                <w:szCs w:val="20"/>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jc w:val="center"/>
              <w:rPr>
                <w:rFonts w:ascii="Times New Roman" w:hAnsi="Times New Roman" w:cs="Times New Roman"/>
                <w:sz w:val="20"/>
                <w:szCs w:val="20"/>
              </w:rPr>
            </w:pPr>
            <w:r w:rsidRPr="00E86319">
              <w:rPr>
                <w:rFonts w:ascii="Times New Roman" w:hAnsi="Times New Roman" w:cs="Times New Roman"/>
                <w:sz w:val="20"/>
                <w:szCs w:val="20"/>
              </w:rPr>
              <w:t>100</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5A63C3" w:rsidRPr="005A63C3" w:rsidRDefault="005A63C3" w:rsidP="005A63C3">
            <w:pPr>
              <w:spacing w:after="0" w:line="240" w:lineRule="auto"/>
              <w:jc w:val="center"/>
              <w:rPr>
                <w:rFonts w:ascii="Times New Roman" w:eastAsia="Times New Roman" w:hAnsi="Times New Roman" w:cs="Times New Roman"/>
                <w:sz w:val="18"/>
                <w:szCs w:val="18"/>
              </w:rPr>
            </w:pPr>
            <w:r w:rsidRPr="005A63C3">
              <w:rPr>
                <w:rFonts w:ascii="Times New Roman" w:eastAsia="Times New Roman" w:hAnsi="Times New Roman" w:cs="Times New Roman"/>
                <w:sz w:val="18"/>
                <w:szCs w:val="18"/>
              </w:rPr>
              <w:t>1</w:t>
            </w:r>
          </w:p>
        </w:tc>
      </w:tr>
      <w:tr w:rsidR="005A63C3" w:rsidRPr="00E87C97" w:rsidTr="005F5B0A">
        <w:trPr>
          <w:trHeight w:val="436"/>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spacing w:after="0" w:line="240" w:lineRule="auto"/>
              <w:jc w:val="center"/>
              <w:rPr>
                <w:rFonts w:ascii="Times New Roman" w:eastAsia="Times New Roman" w:hAnsi="Times New Roman" w:cs="Times New Roman"/>
                <w:sz w:val="18"/>
                <w:szCs w:val="18"/>
                <w:lang w:eastAsia="ru-RU"/>
              </w:rPr>
            </w:pPr>
            <w:r w:rsidRPr="00E86319">
              <w:rPr>
                <w:rFonts w:ascii="Times New Roman" w:eastAsia="Times New Roman" w:hAnsi="Times New Roman" w:cs="Times New Roman"/>
                <w:sz w:val="18"/>
                <w:szCs w:val="18"/>
                <w:lang w:eastAsia="ru-RU"/>
              </w:rPr>
              <w:t>4</w:t>
            </w:r>
          </w:p>
        </w:tc>
        <w:tc>
          <w:tcPr>
            <w:tcW w:w="7638" w:type="dxa"/>
            <w:tcBorders>
              <w:top w:val="single" w:sz="4" w:space="0" w:color="auto"/>
              <w:left w:val="single" w:sz="4" w:space="0" w:color="auto"/>
              <w:bottom w:val="single" w:sz="4" w:space="0" w:color="auto"/>
              <w:right w:val="single" w:sz="4" w:space="0" w:color="auto"/>
            </w:tcBorders>
            <w:shd w:val="clear" w:color="auto" w:fill="FFFFFF"/>
            <w:vAlign w:val="center"/>
          </w:tcPr>
          <w:p w:rsidR="005A63C3" w:rsidRPr="00E86319" w:rsidRDefault="005A63C3" w:rsidP="005A63C3">
            <w:pPr>
              <w:spacing w:after="0" w:line="240" w:lineRule="auto"/>
              <w:rPr>
                <w:rFonts w:ascii="Times New Roman" w:hAnsi="Times New Roman" w:cs="Times New Roman"/>
                <w:sz w:val="18"/>
                <w:szCs w:val="18"/>
              </w:rPr>
            </w:pPr>
            <w:r w:rsidRPr="00E86319">
              <w:rPr>
                <w:rFonts w:ascii="Times New Roman" w:hAnsi="Times New Roman" w:cs="Times New Roman"/>
                <w:sz w:val="18"/>
                <w:szCs w:val="18"/>
              </w:rPr>
              <w:t>Оплата обслуживающим организациям за содержание, обслуживание казенного имущества</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jc w:val="center"/>
              <w:rPr>
                <w:rFonts w:ascii="Times New Roman" w:hAnsi="Times New Roman" w:cs="Times New Roman"/>
                <w:sz w:val="18"/>
                <w:szCs w:val="18"/>
              </w:rPr>
            </w:pPr>
            <w:r w:rsidRPr="00E86319">
              <w:rPr>
                <w:rFonts w:ascii="Times New Roman" w:hAnsi="Times New Roman" w:cs="Times New Roman"/>
                <w:sz w:val="18"/>
                <w:szCs w:val="18"/>
              </w:rPr>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jc w:val="center"/>
              <w:rPr>
                <w:rFonts w:ascii="Times New Roman" w:hAnsi="Times New Roman" w:cs="Times New Roman"/>
                <w:sz w:val="20"/>
                <w:szCs w:val="20"/>
              </w:rPr>
            </w:pPr>
            <w:r w:rsidRPr="00E86319">
              <w:rPr>
                <w:rFonts w:ascii="Times New Roman" w:hAnsi="Times New Roman" w:cs="Times New Roman"/>
                <w:sz w:val="20"/>
                <w:szCs w:val="20"/>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jc w:val="center"/>
              <w:rPr>
                <w:rFonts w:ascii="Times New Roman" w:hAnsi="Times New Roman" w:cs="Times New Roman"/>
                <w:sz w:val="20"/>
                <w:szCs w:val="20"/>
              </w:rPr>
            </w:pPr>
            <w:r w:rsidRPr="00E86319">
              <w:rPr>
                <w:rFonts w:ascii="Times New Roman" w:hAnsi="Times New Roman" w:cs="Times New Roman"/>
                <w:sz w:val="20"/>
                <w:szCs w:val="20"/>
              </w:rPr>
              <w:t>100</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5A63C3" w:rsidRPr="005A63C3" w:rsidRDefault="005A63C3" w:rsidP="005A63C3">
            <w:pPr>
              <w:spacing w:after="0" w:line="240" w:lineRule="auto"/>
              <w:jc w:val="center"/>
              <w:rPr>
                <w:rFonts w:ascii="Times New Roman" w:eastAsia="Times New Roman" w:hAnsi="Times New Roman" w:cs="Times New Roman"/>
                <w:sz w:val="18"/>
                <w:szCs w:val="18"/>
              </w:rPr>
            </w:pPr>
            <w:r w:rsidRPr="005A63C3">
              <w:rPr>
                <w:rFonts w:ascii="Times New Roman" w:eastAsia="Times New Roman" w:hAnsi="Times New Roman" w:cs="Times New Roman"/>
                <w:sz w:val="18"/>
                <w:szCs w:val="18"/>
              </w:rPr>
              <w:t>1</w:t>
            </w:r>
          </w:p>
        </w:tc>
      </w:tr>
      <w:tr w:rsidR="005A63C3" w:rsidRPr="00E87C97" w:rsidTr="005F5B0A">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spacing w:after="0" w:line="240" w:lineRule="auto"/>
              <w:jc w:val="center"/>
              <w:rPr>
                <w:rFonts w:ascii="Times New Roman" w:eastAsia="Times New Roman" w:hAnsi="Times New Roman" w:cs="Times New Roman"/>
                <w:sz w:val="18"/>
                <w:szCs w:val="18"/>
                <w:lang w:eastAsia="ru-RU"/>
              </w:rPr>
            </w:pPr>
            <w:r w:rsidRPr="00E86319">
              <w:rPr>
                <w:rFonts w:ascii="Times New Roman" w:eastAsia="Times New Roman" w:hAnsi="Times New Roman" w:cs="Times New Roman"/>
                <w:sz w:val="18"/>
                <w:szCs w:val="18"/>
                <w:lang w:eastAsia="ru-RU"/>
              </w:rPr>
              <w:t>5</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spacing w:after="0" w:line="224" w:lineRule="exact"/>
              <w:ind w:left="100"/>
              <w:rPr>
                <w:rFonts w:ascii="Times New Roman" w:hAnsi="Times New Roman" w:cs="Times New Roman"/>
                <w:sz w:val="18"/>
                <w:szCs w:val="18"/>
              </w:rPr>
            </w:pPr>
            <w:r w:rsidRPr="00E86319">
              <w:rPr>
                <w:rFonts w:ascii="Times New Roman" w:hAnsi="Times New Roman" w:cs="Times New Roman"/>
                <w:sz w:val="18"/>
                <w:szCs w:val="18"/>
              </w:rPr>
              <w:t>Количество объектов, в отношении которых проведены кадастровые работы</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5A63C3" w:rsidP="005A63C3">
            <w:pPr>
              <w:jc w:val="center"/>
              <w:rPr>
                <w:rFonts w:ascii="Times New Roman" w:hAnsi="Times New Roman" w:cs="Times New Roman"/>
                <w:sz w:val="18"/>
                <w:szCs w:val="18"/>
              </w:rPr>
            </w:pPr>
            <w:r w:rsidRPr="00E86319">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B10270" w:rsidP="005A63C3">
            <w:pPr>
              <w:jc w:val="center"/>
              <w:rPr>
                <w:rFonts w:ascii="Times New Roman" w:hAnsi="Times New Roman" w:cs="Times New Roman"/>
                <w:sz w:val="20"/>
                <w:szCs w:val="20"/>
              </w:rPr>
            </w:pPr>
            <w:r>
              <w:rPr>
                <w:rFonts w:ascii="Times New Roman" w:hAnsi="Times New Roman" w:cs="Times New Roman"/>
                <w:sz w:val="20"/>
                <w:szCs w:val="20"/>
              </w:rPr>
              <w:t>2</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5A63C3" w:rsidRPr="00E86319" w:rsidRDefault="00D9005C" w:rsidP="005A63C3">
            <w:pPr>
              <w:jc w:val="center"/>
              <w:rPr>
                <w:rFonts w:ascii="Times New Roman" w:hAnsi="Times New Roman" w:cs="Times New Roman"/>
                <w:sz w:val="20"/>
                <w:szCs w:val="20"/>
              </w:rPr>
            </w:pPr>
            <w:r>
              <w:rPr>
                <w:rFonts w:ascii="Times New Roman" w:hAnsi="Times New Roman" w:cs="Times New Roman"/>
                <w:sz w:val="20"/>
                <w:szCs w:val="20"/>
              </w:rPr>
              <w:t>2</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5A63C3" w:rsidRPr="005A63C3" w:rsidRDefault="005A63C3" w:rsidP="005A63C3">
            <w:pPr>
              <w:spacing w:after="0" w:line="240" w:lineRule="auto"/>
              <w:jc w:val="center"/>
              <w:rPr>
                <w:rFonts w:ascii="Times New Roman" w:eastAsia="Times New Roman" w:hAnsi="Times New Roman" w:cs="Times New Roman"/>
                <w:sz w:val="18"/>
                <w:szCs w:val="18"/>
              </w:rPr>
            </w:pPr>
            <w:r w:rsidRPr="005A63C3">
              <w:rPr>
                <w:rFonts w:ascii="Times New Roman" w:eastAsia="Times New Roman" w:hAnsi="Times New Roman" w:cs="Times New Roman"/>
                <w:sz w:val="18"/>
                <w:szCs w:val="18"/>
              </w:rPr>
              <w:t>1</w:t>
            </w:r>
          </w:p>
        </w:tc>
      </w:tr>
      <w:tr w:rsidR="00FD2121" w:rsidRPr="00E87C97" w:rsidTr="005F5B0A">
        <w:trPr>
          <w:trHeight w:val="551"/>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E86319" w:rsidRDefault="00FD2121" w:rsidP="00FD2121">
            <w:pPr>
              <w:spacing w:after="0" w:line="240" w:lineRule="auto"/>
              <w:jc w:val="center"/>
              <w:rPr>
                <w:rFonts w:ascii="Times New Roman" w:eastAsia="Times New Roman" w:hAnsi="Times New Roman" w:cs="Times New Roman"/>
                <w:sz w:val="18"/>
                <w:szCs w:val="18"/>
                <w:lang w:eastAsia="ru-RU"/>
              </w:rPr>
            </w:pPr>
            <w:r w:rsidRPr="00E86319">
              <w:rPr>
                <w:rFonts w:ascii="Times New Roman" w:eastAsia="Times New Roman" w:hAnsi="Times New Roman" w:cs="Times New Roman"/>
                <w:sz w:val="18"/>
                <w:szCs w:val="18"/>
                <w:lang w:eastAsia="ru-RU"/>
              </w:rPr>
              <w:t>6</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FD2121" w:rsidRPr="00E86319" w:rsidRDefault="00FD2121" w:rsidP="00FD2121">
            <w:pPr>
              <w:spacing w:after="0" w:line="224" w:lineRule="exact"/>
              <w:ind w:left="100"/>
              <w:rPr>
                <w:rFonts w:ascii="Times New Roman" w:hAnsi="Times New Roman" w:cs="Times New Roman"/>
                <w:color w:val="000000"/>
                <w:sz w:val="18"/>
                <w:szCs w:val="18"/>
              </w:rPr>
            </w:pPr>
            <w:r w:rsidRPr="00E86319">
              <w:rPr>
                <w:rFonts w:ascii="Times New Roman" w:hAnsi="Times New Roman" w:cs="Times New Roman"/>
                <w:color w:val="000000"/>
                <w:sz w:val="18"/>
                <w:szCs w:val="18"/>
              </w:rPr>
              <w:t>Земельные участки в отношении которых проведена оценочная деятельность</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FD2121" w:rsidRPr="00E86319" w:rsidRDefault="00FD2121" w:rsidP="00FD2121">
            <w:pPr>
              <w:jc w:val="center"/>
              <w:rPr>
                <w:rFonts w:ascii="Times New Roman" w:hAnsi="Times New Roman" w:cs="Times New Roman"/>
                <w:sz w:val="18"/>
                <w:szCs w:val="18"/>
              </w:rPr>
            </w:pPr>
            <w:r w:rsidRPr="00E86319">
              <w:rPr>
                <w:rFonts w:ascii="Times New Roman" w:hAnsi="Times New Roman" w:cs="Times New Roman"/>
                <w:sz w:val="18"/>
                <w:szCs w:val="18"/>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D2121" w:rsidRPr="00E86319" w:rsidRDefault="00FD2121" w:rsidP="00B10270">
            <w:pPr>
              <w:jc w:val="center"/>
              <w:rPr>
                <w:rFonts w:ascii="Times New Roman" w:hAnsi="Times New Roman" w:cs="Times New Roman"/>
                <w:sz w:val="20"/>
                <w:szCs w:val="20"/>
              </w:rPr>
            </w:pPr>
            <w:r w:rsidRPr="00E86319">
              <w:rPr>
                <w:rFonts w:ascii="Times New Roman" w:hAnsi="Times New Roman" w:cs="Times New Roman"/>
                <w:sz w:val="20"/>
                <w:szCs w:val="20"/>
              </w:rPr>
              <w:t>1</w:t>
            </w:r>
            <w:r w:rsidR="00B10270">
              <w:rPr>
                <w:rFonts w:ascii="Times New Roman" w:hAnsi="Times New Roman" w:cs="Times New Roman"/>
                <w:sz w:val="20"/>
                <w:szCs w:val="20"/>
              </w:rPr>
              <w:t>1</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FD2121" w:rsidRPr="005A63C3" w:rsidRDefault="00D9005C" w:rsidP="005A63C3">
            <w:pPr>
              <w:jc w:val="center"/>
              <w:rPr>
                <w:rFonts w:ascii="Times New Roman" w:hAnsi="Times New Roman" w:cs="Times New Roman"/>
                <w:sz w:val="20"/>
                <w:szCs w:val="20"/>
              </w:rPr>
            </w:pPr>
            <w:r>
              <w:rPr>
                <w:rFonts w:ascii="Times New Roman" w:hAnsi="Times New Roman" w:cs="Times New Roman"/>
                <w:sz w:val="20"/>
                <w:szCs w:val="20"/>
              </w:rPr>
              <w:t>11</w:t>
            </w:r>
          </w:p>
        </w:tc>
        <w:tc>
          <w:tcPr>
            <w:tcW w:w="2627" w:type="dxa"/>
            <w:tcBorders>
              <w:top w:val="single" w:sz="4" w:space="0" w:color="auto"/>
              <w:left w:val="single" w:sz="4" w:space="0" w:color="auto"/>
              <w:bottom w:val="single" w:sz="4" w:space="0" w:color="auto"/>
              <w:right w:val="single" w:sz="4" w:space="0" w:color="auto"/>
            </w:tcBorders>
            <w:shd w:val="clear" w:color="auto" w:fill="FFFFFF"/>
            <w:vAlign w:val="center"/>
          </w:tcPr>
          <w:p w:rsidR="00FD2121" w:rsidRPr="005A63C3" w:rsidRDefault="00FD2121" w:rsidP="00FD2121">
            <w:pPr>
              <w:spacing w:after="0" w:line="240" w:lineRule="auto"/>
              <w:jc w:val="center"/>
              <w:rPr>
                <w:rFonts w:ascii="Times New Roman" w:eastAsia="Times New Roman" w:hAnsi="Times New Roman" w:cs="Times New Roman"/>
                <w:sz w:val="18"/>
                <w:szCs w:val="18"/>
              </w:rPr>
            </w:pPr>
            <w:r w:rsidRPr="005A63C3">
              <w:rPr>
                <w:rFonts w:ascii="Times New Roman" w:eastAsia="Times New Roman" w:hAnsi="Times New Roman" w:cs="Times New Roman"/>
                <w:sz w:val="18"/>
                <w:szCs w:val="18"/>
              </w:rPr>
              <w:t>1</w:t>
            </w:r>
          </w:p>
        </w:tc>
      </w:tr>
      <w:tr w:rsidR="00751A7E" w:rsidRPr="00E87C97"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751A7E" w:rsidRPr="00E87C97" w:rsidRDefault="00751A7E" w:rsidP="00751A7E">
            <w:pPr>
              <w:spacing w:after="0" w:line="240" w:lineRule="auto"/>
              <w:rPr>
                <w:rFonts w:ascii="Times New Roman" w:eastAsia="Times New Roman" w:hAnsi="Times New Roman" w:cs="Times New Roman"/>
                <w:sz w:val="18"/>
                <w:szCs w:val="18"/>
                <w:highlight w:val="yellow"/>
                <w:lang w:eastAsia="ru-RU"/>
              </w:rPr>
            </w:pPr>
          </w:p>
          <w:p w:rsidR="00751A7E" w:rsidRPr="00E87C97" w:rsidRDefault="00751A7E" w:rsidP="00751A7E">
            <w:pPr>
              <w:spacing w:after="0" w:line="240" w:lineRule="auto"/>
              <w:rPr>
                <w:rFonts w:ascii="Times New Roman" w:eastAsia="Times New Roman" w:hAnsi="Times New Roman" w:cs="Times New Roman"/>
                <w:sz w:val="18"/>
                <w:szCs w:val="18"/>
                <w:highlight w:val="yellow"/>
                <w:lang w:eastAsia="ru-RU"/>
              </w:rPr>
            </w:pPr>
            <w:r w:rsidRPr="00BC5D42">
              <w:rPr>
                <w:rFonts w:ascii="Times New Roman" w:eastAsia="Times New Roman" w:hAnsi="Times New Roman" w:cs="Times New Roman"/>
                <w:sz w:val="18"/>
                <w:szCs w:val="18"/>
                <w:lang w:eastAsia="ru-RU"/>
              </w:rPr>
              <w:t>Ожидаемые результаты реализации входящих в муниципальную программу подпрограмм</w:t>
            </w:r>
            <w:r w:rsidRPr="00BC5D42">
              <w:rPr>
                <w:rFonts w:ascii="Times New Roman" w:eastAsia="Times New Roman" w:hAnsi="Times New Roman" w:cs="Times New Roman"/>
                <w:sz w:val="18"/>
                <w:szCs w:val="18"/>
                <w:lang w:eastAsia="ru-RU"/>
              </w:rPr>
              <w:tab/>
              <w:t xml:space="preserve">                                                                                                                            </w:t>
            </w:r>
            <w:r w:rsidR="00E563F9" w:rsidRPr="00BC5D42">
              <w:rPr>
                <w:rFonts w:ascii="Times New Roman" w:eastAsia="Times New Roman" w:hAnsi="Times New Roman" w:cs="Times New Roman"/>
                <w:sz w:val="18"/>
                <w:szCs w:val="18"/>
                <w:lang w:eastAsia="ru-RU"/>
              </w:rPr>
              <w:t xml:space="preserve">                                 </w:t>
            </w:r>
            <w:r w:rsidRPr="00BC5D42">
              <w:rPr>
                <w:rFonts w:ascii="Times New Roman" w:eastAsia="Times New Roman" w:hAnsi="Times New Roman" w:cs="Times New Roman"/>
                <w:sz w:val="18"/>
                <w:szCs w:val="18"/>
                <w:lang w:eastAsia="ru-RU"/>
              </w:rPr>
              <w:t xml:space="preserve">        </w:t>
            </w:r>
            <w:r w:rsidR="00FD2121" w:rsidRPr="00BC5D42">
              <w:rPr>
                <w:rFonts w:ascii="Times New Roman" w:eastAsia="Times New Roman" w:hAnsi="Times New Roman" w:cs="Times New Roman"/>
                <w:sz w:val="18"/>
                <w:szCs w:val="18"/>
                <w:lang w:eastAsia="ru-RU"/>
              </w:rPr>
              <w:t>1</w:t>
            </w:r>
            <w:r w:rsidR="008A0A77" w:rsidRPr="00BC5D42">
              <w:rPr>
                <w:rFonts w:ascii="Times New Roman" w:eastAsia="Times New Roman" w:hAnsi="Times New Roman" w:cs="Times New Roman"/>
                <w:sz w:val="18"/>
                <w:szCs w:val="18"/>
                <w:lang w:eastAsia="ru-RU"/>
              </w:rPr>
              <w:t>00%</w:t>
            </w:r>
          </w:p>
        </w:tc>
      </w:tr>
      <w:tr w:rsidR="00751A7E" w:rsidRPr="00E87C97"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217C72" w:rsidRPr="00BC5D42" w:rsidRDefault="00217C72" w:rsidP="0062191B">
            <w:pPr>
              <w:spacing w:after="0" w:line="240" w:lineRule="auto"/>
              <w:jc w:val="center"/>
              <w:rPr>
                <w:rFonts w:ascii="Times New Roman" w:eastAsia="Times New Roman" w:hAnsi="Times New Roman" w:cs="Times New Roman"/>
                <w:b/>
                <w:sz w:val="19"/>
                <w:szCs w:val="19"/>
                <w:lang w:eastAsia="ru-RU"/>
              </w:rPr>
            </w:pPr>
          </w:p>
          <w:p w:rsidR="00751A7E" w:rsidRPr="00BC5D42" w:rsidRDefault="0062191B" w:rsidP="0062191B">
            <w:pPr>
              <w:spacing w:after="0" w:line="240" w:lineRule="auto"/>
              <w:jc w:val="center"/>
              <w:rPr>
                <w:rFonts w:ascii="Times New Roman" w:eastAsia="Times New Roman" w:hAnsi="Times New Roman" w:cs="Times New Roman"/>
                <w:sz w:val="20"/>
                <w:szCs w:val="20"/>
                <w:lang w:eastAsia="ru-RU"/>
              </w:rPr>
            </w:pPr>
            <w:r w:rsidRPr="00BC5D42">
              <w:rPr>
                <w:rFonts w:ascii="Times New Roman" w:eastAsia="Times New Roman" w:hAnsi="Times New Roman" w:cs="Times New Roman"/>
                <w:b/>
                <w:sz w:val="19"/>
                <w:szCs w:val="19"/>
                <w:lang w:eastAsia="ru-RU"/>
              </w:rPr>
              <w:t>П</w:t>
            </w:r>
            <w:r w:rsidR="00C42652" w:rsidRPr="00BC5D42">
              <w:rPr>
                <w:rFonts w:ascii="Times New Roman" w:eastAsia="Times New Roman" w:hAnsi="Times New Roman" w:cs="Times New Roman"/>
                <w:b/>
                <w:sz w:val="19"/>
                <w:szCs w:val="19"/>
                <w:lang w:eastAsia="ru-RU"/>
              </w:rPr>
              <w:t>одпрограмм</w:t>
            </w:r>
            <w:r w:rsidRPr="00BC5D42">
              <w:rPr>
                <w:rFonts w:ascii="Times New Roman" w:eastAsia="Times New Roman" w:hAnsi="Times New Roman" w:cs="Times New Roman"/>
                <w:b/>
                <w:sz w:val="19"/>
                <w:szCs w:val="19"/>
                <w:lang w:eastAsia="ru-RU"/>
              </w:rPr>
              <w:t>а</w:t>
            </w:r>
            <w:r w:rsidR="00C42652" w:rsidRPr="00BC5D42">
              <w:rPr>
                <w:rFonts w:ascii="Times New Roman" w:eastAsia="Times New Roman" w:hAnsi="Times New Roman" w:cs="Times New Roman"/>
                <w:b/>
                <w:sz w:val="19"/>
                <w:szCs w:val="19"/>
                <w:lang w:eastAsia="ru-RU"/>
              </w:rPr>
              <w:t>№ 5 "Обеспечение решения вопросов социально-экономического развития и управление муниципальными финансами "</w:t>
            </w:r>
          </w:p>
        </w:tc>
      </w:tr>
      <w:tr w:rsidR="00751A7E" w:rsidRPr="00E87C97" w:rsidTr="00805669">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1A7E" w:rsidP="00751A7E">
            <w:pPr>
              <w:spacing w:after="0" w:line="240" w:lineRule="auto"/>
              <w:ind w:left="80"/>
              <w:jc w:val="center"/>
              <w:rPr>
                <w:rFonts w:ascii="Times New Roman" w:eastAsia="Times New Roman" w:hAnsi="Times New Roman" w:cs="Times New Roman"/>
                <w:sz w:val="18"/>
                <w:szCs w:val="18"/>
                <w:lang w:eastAsia="ru-RU"/>
              </w:rPr>
            </w:pPr>
            <w:r w:rsidRPr="00BC5D42">
              <w:rPr>
                <w:rFonts w:ascii="Times New Roman" w:eastAsia="Times New Roman" w:hAnsi="Times New Roman" w:cs="Times New Roman"/>
                <w:sz w:val="18"/>
                <w:szCs w:val="18"/>
                <w:lang w:eastAsia="ru-RU"/>
              </w:rPr>
              <w:t>1</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1A7E" w:rsidP="00805669">
            <w:pPr>
              <w:spacing w:before="145" w:after="0" w:line="229" w:lineRule="exact"/>
              <w:ind w:right="20"/>
              <w:rPr>
                <w:rFonts w:ascii="Times New Roman" w:eastAsia="Times New Roman" w:hAnsi="Times New Roman" w:cs="Times New Roman"/>
                <w:sz w:val="18"/>
                <w:szCs w:val="18"/>
                <w:lang w:eastAsia="ru-RU"/>
              </w:rPr>
            </w:pPr>
            <w:r w:rsidRPr="00BC5D42">
              <w:rPr>
                <w:rFonts w:ascii="Times New Roman" w:eastAsia="Times New Roman" w:hAnsi="Times New Roman" w:cs="Times New Roman"/>
                <w:sz w:val="18"/>
                <w:szCs w:val="18"/>
                <w:lang w:eastAsia="ru-RU"/>
              </w:rPr>
              <w:t>Эффективность реализации ВЦП «Обеспечение эффективного осуществления полномочий Администрацией Исилькульского муниципального района Омской области»</w:t>
            </w:r>
          </w:p>
        </w:tc>
        <w:tc>
          <w:tcPr>
            <w:tcW w:w="1172" w:type="dxa"/>
            <w:tcBorders>
              <w:top w:val="single" w:sz="4" w:space="0" w:color="auto"/>
              <w:left w:val="single" w:sz="4" w:space="0" w:color="auto"/>
              <w:bottom w:val="single" w:sz="4" w:space="0" w:color="auto"/>
              <w:right w:val="single" w:sz="4" w:space="0" w:color="auto"/>
            </w:tcBorders>
            <w:shd w:val="clear" w:color="auto" w:fill="FFFFFF"/>
            <w:vAlign w:val="center"/>
          </w:tcPr>
          <w:p w:rsidR="00751A7E" w:rsidRPr="00BC5D42" w:rsidRDefault="00751A7E" w:rsidP="00751A7E">
            <w:pPr>
              <w:jc w:val="center"/>
              <w:rPr>
                <w:sz w:val="18"/>
                <w:szCs w:val="18"/>
              </w:rPr>
            </w:pPr>
            <w:r w:rsidRPr="00BC5D42">
              <w:rPr>
                <w:rFonts w:ascii="Times New Roman" w:eastAsia="Times New Roman" w:hAnsi="Times New Roman" w:cs="Times New Roman"/>
                <w:sz w:val="18"/>
                <w:szCs w:val="18"/>
                <w:lang w:eastAsia="ru-RU"/>
              </w:rPr>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1A7E"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sidRPr="00BC5D42">
              <w:rPr>
                <w:rFonts w:ascii="Times New Roman" w:eastAsia="Times New Roman" w:hAnsi="Times New Roman" w:cs="Times New Roman"/>
                <w:sz w:val="18"/>
                <w:szCs w:val="18"/>
                <w:lang w:eastAsia="ru-RU"/>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942D4"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99,66</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942D4"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0,997</w:t>
            </w:r>
          </w:p>
        </w:tc>
      </w:tr>
      <w:tr w:rsidR="00751A7E" w:rsidRPr="00E87C97" w:rsidTr="00805669">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1A7E" w:rsidP="00751A7E">
            <w:pPr>
              <w:spacing w:after="0" w:line="240" w:lineRule="auto"/>
              <w:ind w:left="80"/>
              <w:jc w:val="center"/>
              <w:rPr>
                <w:rFonts w:ascii="Times New Roman" w:eastAsia="Times New Roman" w:hAnsi="Times New Roman" w:cs="Times New Roman"/>
                <w:sz w:val="18"/>
                <w:szCs w:val="18"/>
                <w:lang w:eastAsia="ru-RU"/>
              </w:rPr>
            </w:pPr>
            <w:r w:rsidRPr="00BC5D42">
              <w:rPr>
                <w:rFonts w:ascii="Times New Roman" w:eastAsia="Times New Roman" w:hAnsi="Times New Roman" w:cs="Times New Roman"/>
                <w:sz w:val="18"/>
                <w:szCs w:val="18"/>
                <w:lang w:eastAsia="ru-RU"/>
              </w:rPr>
              <w:t>2</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1A7E" w:rsidP="006B2E83">
            <w:pPr>
              <w:spacing w:before="145" w:after="0" w:line="229" w:lineRule="exact"/>
              <w:ind w:right="20"/>
              <w:jc w:val="both"/>
              <w:rPr>
                <w:rFonts w:ascii="Times New Roman" w:eastAsia="Times New Roman" w:hAnsi="Times New Roman" w:cs="Times New Roman"/>
                <w:sz w:val="18"/>
                <w:szCs w:val="18"/>
                <w:lang w:eastAsia="ru-RU"/>
              </w:rPr>
            </w:pPr>
            <w:r w:rsidRPr="00BC5D42">
              <w:rPr>
                <w:rFonts w:ascii="Times New Roman" w:eastAsia="Times New Roman" w:hAnsi="Times New Roman" w:cs="Times New Roman"/>
                <w:sz w:val="18"/>
                <w:szCs w:val="18"/>
                <w:lang w:eastAsia="ru-RU"/>
              </w:rPr>
              <w:t>Эффективность реализации ВЦП «Повышение качества управления муниципальными финансами Исилькульского муниципального района Омской области</w:t>
            </w:r>
          </w:p>
        </w:tc>
        <w:tc>
          <w:tcPr>
            <w:tcW w:w="1172" w:type="dxa"/>
            <w:tcBorders>
              <w:top w:val="single" w:sz="4" w:space="0" w:color="auto"/>
              <w:left w:val="single" w:sz="4" w:space="0" w:color="auto"/>
              <w:bottom w:val="single" w:sz="4" w:space="0" w:color="auto"/>
              <w:right w:val="single" w:sz="4" w:space="0" w:color="auto"/>
            </w:tcBorders>
            <w:shd w:val="clear" w:color="auto" w:fill="FFFFFF"/>
            <w:vAlign w:val="center"/>
          </w:tcPr>
          <w:p w:rsidR="00751A7E" w:rsidRPr="00BC5D42" w:rsidRDefault="00751A7E" w:rsidP="00751A7E">
            <w:pPr>
              <w:jc w:val="center"/>
              <w:rPr>
                <w:sz w:val="18"/>
                <w:szCs w:val="18"/>
              </w:rPr>
            </w:pPr>
            <w:r w:rsidRPr="00BC5D42">
              <w:rPr>
                <w:rFonts w:ascii="Times New Roman" w:eastAsia="Times New Roman" w:hAnsi="Times New Roman" w:cs="Times New Roman"/>
                <w:sz w:val="18"/>
                <w:szCs w:val="18"/>
                <w:lang w:eastAsia="ru-RU"/>
              </w:rPr>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1A7E"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sidRPr="00BC5D42">
              <w:rPr>
                <w:rFonts w:ascii="Times New Roman" w:eastAsia="Times New Roman" w:hAnsi="Times New Roman" w:cs="Times New Roman"/>
                <w:sz w:val="18"/>
                <w:szCs w:val="18"/>
                <w:lang w:eastAsia="ru-RU"/>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0D1C"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sidRPr="00BC5D42">
              <w:rPr>
                <w:rFonts w:ascii="Times New Roman" w:eastAsia="Times New Roman" w:hAnsi="Times New Roman" w:cs="Times New Roman"/>
                <w:sz w:val="18"/>
                <w:szCs w:val="18"/>
                <w:lang w:eastAsia="ru-RU"/>
              </w:rPr>
              <w:t>100</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0D1C" w:rsidP="006B7768">
            <w:pPr>
              <w:spacing w:before="145" w:after="0" w:line="229" w:lineRule="exact"/>
              <w:ind w:left="20" w:right="20" w:hanging="20"/>
              <w:jc w:val="center"/>
              <w:rPr>
                <w:rFonts w:ascii="Times New Roman" w:eastAsia="Times New Roman" w:hAnsi="Times New Roman" w:cs="Times New Roman"/>
                <w:sz w:val="18"/>
                <w:szCs w:val="18"/>
                <w:lang w:eastAsia="ru-RU"/>
              </w:rPr>
            </w:pPr>
            <w:r w:rsidRPr="00BC5D42">
              <w:rPr>
                <w:rFonts w:ascii="Times New Roman" w:eastAsia="Times New Roman" w:hAnsi="Times New Roman" w:cs="Times New Roman"/>
                <w:sz w:val="18"/>
                <w:szCs w:val="18"/>
                <w:lang w:eastAsia="ru-RU"/>
              </w:rPr>
              <w:t>1</w:t>
            </w:r>
          </w:p>
        </w:tc>
      </w:tr>
      <w:tr w:rsidR="00751A7E" w:rsidRPr="00E87C97" w:rsidTr="006B2E83">
        <w:trPr>
          <w:trHeight w:val="405"/>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1A7E" w:rsidP="00751A7E">
            <w:pPr>
              <w:spacing w:after="0" w:line="240" w:lineRule="auto"/>
              <w:ind w:left="80"/>
              <w:jc w:val="center"/>
              <w:rPr>
                <w:rFonts w:ascii="Times New Roman" w:eastAsia="Times New Roman" w:hAnsi="Times New Roman" w:cs="Times New Roman"/>
                <w:sz w:val="18"/>
                <w:szCs w:val="18"/>
                <w:lang w:eastAsia="ru-RU"/>
              </w:rPr>
            </w:pPr>
            <w:r w:rsidRPr="00BC5D42">
              <w:rPr>
                <w:rFonts w:ascii="Times New Roman" w:eastAsia="Times New Roman" w:hAnsi="Times New Roman" w:cs="Times New Roman"/>
                <w:sz w:val="18"/>
                <w:szCs w:val="18"/>
                <w:lang w:eastAsia="ru-RU"/>
              </w:rPr>
              <w:t>3</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1A7E" w:rsidP="00751A7E">
            <w:pPr>
              <w:rPr>
                <w:sz w:val="18"/>
                <w:szCs w:val="18"/>
              </w:rPr>
            </w:pPr>
            <w:r w:rsidRPr="00BC5D42">
              <w:rPr>
                <w:rFonts w:ascii="Times New Roman" w:eastAsia="Times New Roman" w:hAnsi="Times New Roman" w:cs="Times New Roman"/>
                <w:sz w:val="18"/>
                <w:szCs w:val="18"/>
                <w:lang w:eastAsia="ru-RU"/>
              </w:rPr>
              <w:t>Эффективность реализации ВЦП «Обеспечение эффективного осуществления своих полномочий Советом Исилькульского муниципального района Омской области</w:t>
            </w:r>
          </w:p>
        </w:tc>
        <w:tc>
          <w:tcPr>
            <w:tcW w:w="1172" w:type="dxa"/>
            <w:tcBorders>
              <w:top w:val="single" w:sz="4" w:space="0" w:color="auto"/>
              <w:left w:val="single" w:sz="4" w:space="0" w:color="auto"/>
              <w:bottom w:val="single" w:sz="4" w:space="0" w:color="auto"/>
              <w:right w:val="single" w:sz="4" w:space="0" w:color="auto"/>
            </w:tcBorders>
            <w:shd w:val="clear" w:color="auto" w:fill="FFFFFF"/>
            <w:vAlign w:val="center"/>
          </w:tcPr>
          <w:p w:rsidR="00751A7E" w:rsidRPr="00BC5D42" w:rsidRDefault="00751A7E" w:rsidP="00751A7E">
            <w:pPr>
              <w:jc w:val="center"/>
              <w:rPr>
                <w:sz w:val="18"/>
                <w:szCs w:val="18"/>
              </w:rPr>
            </w:pPr>
            <w:r w:rsidRPr="00BC5D42">
              <w:rPr>
                <w:rFonts w:ascii="Times New Roman" w:eastAsia="Times New Roman" w:hAnsi="Times New Roman" w:cs="Times New Roman"/>
                <w:sz w:val="18"/>
                <w:szCs w:val="18"/>
                <w:lang w:eastAsia="ru-RU"/>
              </w:rPr>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1A7E"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sidRPr="00BC5D42">
              <w:rPr>
                <w:rFonts w:ascii="Times New Roman" w:eastAsia="Times New Roman" w:hAnsi="Times New Roman" w:cs="Times New Roman"/>
                <w:sz w:val="18"/>
                <w:szCs w:val="18"/>
                <w:lang w:eastAsia="ru-RU"/>
              </w:rPr>
              <w:t>100</w:t>
            </w:r>
          </w:p>
        </w:tc>
        <w:tc>
          <w:tcPr>
            <w:tcW w:w="1946" w:type="dxa"/>
            <w:gridSpan w:val="2"/>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1A7E"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sidRPr="00BC5D42">
              <w:rPr>
                <w:rFonts w:ascii="Times New Roman" w:eastAsia="Times New Roman" w:hAnsi="Times New Roman" w:cs="Times New Roman"/>
                <w:sz w:val="18"/>
                <w:szCs w:val="18"/>
                <w:lang w:eastAsia="ru-RU"/>
              </w:rPr>
              <w:t>100</w:t>
            </w:r>
          </w:p>
        </w:tc>
        <w:tc>
          <w:tcPr>
            <w:tcW w:w="2627" w:type="dxa"/>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1A7E" w:rsidP="00751A7E">
            <w:pPr>
              <w:spacing w:before="145" w:after="0" w:line="229" w:lineRule="exact"/>
              <w:ind w:left="20" w:right="20" w:hanging="20"/>
              <w:jc w:val="center"/>
              <w:rPr>
                <w:rFonts w:ascii="Times New Roman" w:eastAsia="Times New Roman" w:hAnsi="Times New Roman" w:cs="Times New Roman"/>
                <w:sz w:val="18"/>
                <w:szCs w:val="18"/>
                <w:lang w:eastAsia="ru-RU"/>
              </w:rPr>
            </w:pPr>
            <w:r w:rsidRPr="00BC5D42">
              <w:rPr>
                <w:rFonts w:ascii="Times New Roman" w:eastAsia="Times New Roman" w:hAnsi="Times New Roman" w:cs="Times New Roman"/>
                <w:sz w:val="18"/>
                <w:szCs w:val="18"/>
                <w:lang w:eastAsia="ru-RU"/>
              </w:rPr>
              <w:t>1</w:t>
            </w:r>
          </w:p>
        </w:tc>
      </w:tr>
      <w:tr w:rsidR="00751A7E" w:rsidRPr="00E87C97"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751A7E" w:rsidRPr="00BC5D42" w:rsidRDefault="00751A7E" w:rsidP="007942D4">
            <w:pPr>
              <w:spacing w:after="0" w:line="240" w:lineRule="auto"/>
              <w:rPr>
                <w:rFonts w:ascii="Times New Roman" w:eastAsia="Times New Roman" w:hAnsi="Times New Roman" w:cs="Times New Roman"/>
                <w:sz w:val="18"/>
                <w:szCs w:val="18"/>
                <w:lang w:eastAsia="ru-RU"/>
              </w:rPr>
            </w:pPr>
            <w:r w:rsidRPr="00BC5D42">
              <w:rPr>
                <w:rFonts w:ascii="Times New Roman" w:eastAsia="Times New Roman" w:hAnsi="Times New Roman" w:cs="Times New Roman"/>
                <w:sz w:val="18"/>
                <w:szCs w:val="18"/>
                <w:lang w:eastAsia="ru-RU"/>
              </w:rPr>
              <w:t>Ожидаемые результаты реализации входящих в муниципальную программу подпрограмм</w:t>
            </w:r>
            <w:r w:rsidR="00066E04" w:rsidRPr="00BC5D42">
              <w:rPr>
                <w:rFonts w:ascii="Times New Roman" w:eastAsia="Times New Roman" w:hAnsi="Times New Roman" w:cs="Times New Roman"/>
                <w:b/>
                <w:sz w:val="18"/>
                <w:szCs w:val="18"/>
                <w:vertAlign w:val="superscript"/>
                <w:lang w:eastAsia="ru-RU"/>
              </w:rPr>
              <w:t>9</w:t>
            </w:r>
            <w:r w:rsidRPr="00BC5D42">
              <w:rPr>
                <w:rFonts w:ascii="Times New Roman" w:eastAsia="Times New Roman" w:hAnsi="Times New Roman" w:cs="Times New Roman"/>
                <w:sz w:val="18"/>
                <w:szCs w:val="18"/>
                <w:lang w:eastAsia="ru-RU"/>
              </w:rPr>
              <w:tab/>
            </w:r>
            <w:r w:rsidR="00B269A6" w:rsidRPr="00BC5D42">
              <w:rPr>
                <w:rFonts w:ascii="Times New Roman" w:eastAsia="Times New Roman" w:hAnsi="Times New Roman" w:cs="Times New Roman"/>
                <w:sz w:val="18"/>
                <w:szCs w:val="18"/>
                <w:lang w:eastAsia="ru-RU"/>
              </w:rPr>
              <w:t xml:space="preserve">                                                                                                                                                                      </w:t>
            </w:r>
            <w:r w:rsidR="007942D4">
              <w:rPr>
                <w:rFonts w:ascii="Times New Roman" w:eastAsia="Times New Roman" w:hAnsi="Times New Roman" w:cs="Times New Roman"/>
                <w:sz w:val="18"/>
                <w:szCs w:val="18"/>
                <w:lang w:eastAsia="ru-RU"/>
              </w:rPr>
              <w:t>99,89</w:t>
            </w:r>
            <w:r w:rsidR="008A0A77" w:rsidRPr="00BC5D42">
              <w:rPr>
                <w:rFonts w:ascii="Times New Roman" w:eastAsia="Times New Roman" w:hAnsi="Times New Roman" w:cs="Times New Roman"/>
                <w:sz w:val="18"/>
                <w:szCs w:val="18"/>
                <w:lang w:eastAsia="ru-RU"/>
              </w:rPr>
              <w:t>%</w:t>
            </w:r>
          </w:p>
        </w:tc>
      </w:tr>
      <w:tr w:rsidR="00C42652" w:rsidRPr="00E87C97"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217C72" w:rsidRPr="00E87C97" w:rsidRDefault="00217C72" w:rsidP="00217C72">
            <w:pPr>
              <w:spacing w:after="0" w:line="240" w:lineRule="auto"/>
              <w:jc w:val="center"/>
              <w:rPr>
                <w:rFonts w:ascii="Times New Roman" w:eastAsia="Times New Roman" w:hAnsi="Times New Roman" w:cs="Times New Roman"/>
                <w:b/>
                <w:sz w:val="18"/>
                <w:szCs w:val="18"/>
                <w:highlight w:val="yellow"/>
                <w:lang w:eastAsia="ru-RU"/>
              </w:rPr>
            </w:pPr>
          </w:p>
          <w:p w:rsidR="00C42652" w:rsidRPr="00E87C97" w:rsidRDefault="00C42652" w:rsidP="00217C72">
            <w:pPr>
              <w:spacing w:after="0" w:line="240" w:lineRule="auto"/>
              <w:jc w:val="center"/>
              <w:rPr>
                <w:rFonts w:ascii="Times New Roman" w:eastAsia="Times New Roman" w:hAnsi="Times New Roman" w:cs="Times New Roman"/>
                <w:sz w:val="18"/>
                <w:szCs w:val="18"/>
                <w:highlight w:val="yellow"/>
                <w:lang w:eastAsia="ru-RU"/>
              </w:rPr>
            </w:pPr>
            <w:r w:rsidRPr="005B758C">
              <w:rPr>
                <w:rFonts w:ascii="Times New Roman" w:eastAsia="Times New Roman" w:hAnsi="Times New Roman" w:cs="Times New Roman"/>
                <w:b/>
                <w:sz w:val="18"/>
                <w:szCs w:val="18"/>
                <w:lang w:eastAsia="ru-RU"/>
              </w:rPr>
              <w:t xml:space="preserve">Подпрограмма № </w:t>
            </w:r>
            <w:r w:rsidR="00217C72" w:rsidRPr="005B758C">
              <w:rPr>
                <w:rFonts w:ascii="Times New Roman" w:eastAsia="Times New Roman" w:hAnsi="Times New Roman" w:cs="Times New Roman"/>
                <w:b/>
                <w:sz w:val="18"/>
                <w:szCs w:val="18"/>
                <w:lang w:eastAsia="ru-RU"/>
              </w:rPr>
              <w:t>6</w:t>
            </w:r>
            <w:r w:rsidRPr="005B758C">
              <w:rPr>
                <w:rFonts w:ascii="Times New Roman" w:eastAsia="Times New Roman" w:hAnsi="Times New Roman" w:cs="Times New Roman"/>
                <w:b/>
                <w:sz w:val="18"/>
                <w:szCs w:val="18"/>
                <w:lang w:eastAsia="ru-RU"/>
              </w:rPr>
              <w:t xml:space="preserve"> «</w:t>
            </w:r>
            <w:r w:rsidR="00217C72" w:rsidRPr="005B758C">
              <w:t xml:space="preserve"> </w:t>
            </w:r>
            <w:r w:rsidR="00217C72" w:rsidRPr="005B758C">
              <w:rPr>
                <w:rFonts w:ascii="Times New Roman" w:eastAsia="Times New Roman" w:hAnsi="Times New Roman" w:cs="Times New Roman"/>
                <w:b/>
                <w:sz w:val="18"/>
                <w:szCs w:val="18"/>
                <w:lang w:eastAsia="ru-RU"/>
              </w:rPr>
              <w:t>Поддержка социально ориентированных некоммерческих организаций, не являющихся государственными (муниципальными) учреждениями"</w:t>
            </w:r>
          </w:p>
        </w:tc>
      </w:tr>
      <w:tr w:rsidR="006B2E83" w:rsidRPr="00E87C97" w:rsidTr="005E06DF">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6B2E83" w:rsidRPr="005B758C" w:rsidRDefault="006B2E83" w:rsidP="006B2E83">
            <w:pPr>
              <w:spacing w:after="0" w:line="240" w:lineRule="auto"/>
              <w:rPr>
                <w:rFonts w:ascii="Times New Roman" w:eastAsia="Times New Roman" w:hAnsi="Times New Roman" w:cs="Times New Roman"/>
                <w:sz w:val="18"/>
                <w:szCs w:val="18"/>
                <w:lang w:eastAsia="ru-RU"/>
              </w:rPr>
            </w:pPr>
            <w:r w:rsidRPr="005B758C">
              <w:rPr>
                <w:rFonts w:ascii="Times New Roman" w:eastAsia="Times New Roman" w:hAnsi="Times New Roman" w:cs="Times New Roman"/>
                <w:sz w:val="18"/>
                <w:szCs w:val="18"/>
                <w:lang w:eastAsia="ru-RU"/>
              </w:rPr>
              <w:t>1</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6B2E83" w:rsidRPr="00147F16" w:rsidRDefault="006B2E83" w:rsidP="006B2E83">
            <w:pPr>
              <w:spacing w:after="0" w:line="240" w:lineRule="auto"/>
              <w:ind w:left="100"/>
              <w:rPr>
                <w:rFonts w:ascii="Times New Roman" w:eastAsia="Times New Roman" w:hAnsi="Times New Roman" w:cs="Times New Roman"/>
                <w:sz w:val="18"/>
                <w:szCs w:val="18"/>
                <w:lang w:eastAsia="ru-RU"/>
              </w:rPr>
            </w:pPr>
            <w:r w:rsidRPr="00147F16">
              <w:rPr>
                <w:rFonts w:ascii="Times New Roman" w:hAnsi="Times New Roman" w:cs="Times New Roman"/>
                <w:color w:val="000000" w:themeColor="text1"/>
                <w:sz w:val="18"/>
                <w:szCs w:val="18"/>
              </w:rPr>
              <w:t>Количество социально ориентированных некоммерческих организаций, получивших финансовую поддержку в виде субсидий(грантов) из бюджета Исилькульского муниципального района</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6B2E83" w:rsidRPr="00147F16" w:rsidRDefault="005E06DF" w:rsidP="006B2E83">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6B2E83" w:rsidRPr="00147F16" w:rsidRDefault="007942D4" w:rsidP="006B2E8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1925" w:type="dxa"/>
            <w:tcBorders>
              <w:top w:val="single" w:sz="4" w:space="0" w:color="auto"/>
              <w:left w:val="single" w:sz="4" w:space="0" w:color="auto"/>
              <w:bottom w:val="single" w:sz="4" w:space="0" w:color="auto"/>
              <w:right w:val="single" w:sz="4" w:space="0" w:color="auto"/>
            </w:tcBorders>
            <w:shd w:val="clear" w:color="auto" w:fill="FFFFFF"/>
          </w:tcPr>
          <w:p w:rsidR="006B2E83" w:rsidRPr="00147F16" w:rsidRDefault="007942D4" w:rsidP="006B2E8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2648" w:type="dxa"/>
            <w:gridSpan w:val="2"/>
            <w:tcBorders>
              <w:top w:val="single" w:sz="4" w:space="0" w:color="auto"/>
              <w:left w:val="single" w:sz="4" w:space="0" w:color="auto"/>
              <w:bottom w:val="single" w:sz="4" w:space="0" w:color="auto"/>
              <w:right w:val="single" w:sz="4" w:space="0" w:color="auto"/>
            </w:tcBorders>
            <w:shd w:val="clear" w:color="auto" w:fill="FFFFFF"/>
          </w:tcPr>
          <w:p w:rsidR="006B2E83" w:rsidRPr="00147F16" w:rsidRDefault="006B2E83" w:rsidP="006B2E83">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r>
      <w:tr w:rsidR="00771975" w:rsidRPr="00E87C97" w:rsidTr="005E06DF">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771975" w:rsidRPr="005B758C" w:rsidRDefault="00771975" w:rsidP="00771975">
            <w:pPr>
              <w:spacing w:after="0" w:line="240" w:lineRule="auto"/>
              <w:rPr>
                <w:rFonts w:ascii="Times New Roman" w:eastAsia="Times New Roman" w:hAnsi="Times New Roman" w:cs="Times New Roman"/>
                <w:sz w:val="18"/>
                <w:szCs w:val="18"/>
                <w:lang w:eastAsia="ru-RU"/>
              </w:rPr>
            </w:pPr>
            <w:r w:rsidRPr="005B758C">
              <w:rPr>
                <w:rFonts w:ascii="Times New Roman" w:eastAsia="Times New Roman" w:hAnsi="Times New Roman" w:cs="Times New Roman"/>
                <w:sz w:val="18"/>
                <w:szCs w:val="18"/>
                <w:lang w:eastAsia="ru-RU"/>
              </w:rPr>
              <w:t>2</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771975" w:rsidRPr="00147F16" w:rsidRDefault="00771975" w:rsidP="00771975">
            <w:pPr>
              <w:spacing w:after="0" w:line="240" w:lineRule="auto"/>
              <w:ind w:left="100"/>
              <w:rPr>
                <w:rFonts w:ascii="Times New Roman" w:hAnsi="Times New Roman" w:cs="Times New Roman"/>
                <w:color w:val="000000" w:themeColor="text1"/>
                <w:sz w:val="18"/>
                <w:szCs w:val="18"/>
              </w:rPr>
            </w:pPr>
            <w:r w:rsidRPr="00147F16">
              <w:rPr>
                <w:rFonts w:ascii="Times New Roman" w:hAnsi="Times New Roman" w:cs="Times New Roman"/>
                <w:color w:val="000000" w:themeColor="text1"/>
                <w:sz w:val="18"/>
                <w:szCs w:val="18"/>
              </w:rPr>
              <w:t>Количество мероприятий, направленных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Исилькульского муниципального района Омской области</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771975" w:rsidRPr="00147F16" w:rsidRDefault="00771975" w:rsidP="00771975">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771975" w:rsidRPr="00147F16" w:rsidRDefault="00771975" w:rsidP="00771975">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4</w:t>
            </w:r>
          </w:p>
        </w:tc>
        <w:tc>
          <w:tcPr>
            <w:tcW w:w="1925" w:type="dxa"/>
            <w:tcBorders>
              <w:top w:val="single" w:sz="4" w:space="0" w:color="auto"/>
              <w:left w:val="single" w:sz="4" w:space="0" w:color="auto"/>
              <w:bottom w:val="single" w:sz="4" w:space="0" w:color="auto"/>
              <w:right w:val="single" w:sz="4" w:space="0" w:color="auto"/>
            </w:tcBorders>
            <w:shd w:val="clear" w:color="auto" w:fill="FFFFFF"/>
          </w:tcPr>
          <w:p w:rsidR="00771975" w:rsidRPr="00147F16" w:rsidRDefault="007942D4" w:rsidP="00771975">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2648" w:type="dxa"/>
            <w:gridSpan w:val="2"/>
            <w:tcBorders>
              <w:top w:val="single" w:sz="4" w:space="0" w:color="auto"/>
              <w:left w:val="single" w:sz="4" w:space="0" w:color="auto"/>
              <w:bottom w:val="single" w:sz="4" w:space="0" w:color="auto"/>
              <w:right w:val="single" w:sz="4" w:space="0" w:color="auto"/>
            </w:tcBorders>
            <w:shd w:val="clear" w:color="auto" w:fill="FFFFFF"/>
          </w:tcPr>
          <w:p w:rsidR="00771975" w:rsidRPr="00147F16" w:rsidRDefault="00771975" w:rsidP="00771975">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r>
      <w:tr w:rsidR="005B758C" w:rsidRPr="00E87C97" w:rsidTr="005E06DF">
        <w:trPr>
          <w:trHeight w:val="229"/>
        </w:trPr>
        <w:tc>
          <w:tcPr>
            <w:tcW w:w="420" w:type="dxa"/>
            <w:gridSpan w:val="2"/>
            <w:tcBorders>
              <w:top w:val="single" w:sz="4" w:space="0" w:color="auto"/>
              <w:left w:val="single" w:sz="4" w:space="0" w:color="auto"/>
              <w:bottom w:val="single" w:sz="4" w:space="0" w:color="auto"/>
              <w:right w:val="single" w:sz="4" w:space="0" w:color="auto"/>
            </w:tcBorders>
            <w:shd w:val="clear" w:color="auto" w:fill="FFFFFF"/>
          </w:tcPr>
          <w:p w:rsidR="005B758C" w:rsidRPr="005B758C" w:rsidRDefault="005B758C" w:rsidP="005B758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7638" w:type="dxa"/>
            <w:tcBorders>
              <w:top w:val="single" w:sz="4" w:space="0" w:color="auto"/>
              <w:left w:val="single" w:sz="4" w:space="0" w:color="auto"/>
              <w:bottom w:val="single" w:sz="4" w:space="0" w:color="auto"/>
              <w:right w:val="single" w:sz="4" w:space="0" w:color="auto"/>
            </w:tcBorders>
            <w:shd w:val="clear" w:color="auto" w:fill="FFFFFF"/>
          </w:tcPr>
          <w:p w:rsidR="005B758C" w:rsidRPr="00147F16" w:rsidRDefault="005B758C" w:rsidP="005B758C">
            <w:pPr>
              <w:spacing w:after="0" w:line="240" w:lineRule="auto"/>
              <w:ind w:left="100"/>
              <w:rPr>
                <w:rFonts w:ascii="Times New Roman" w:hAnsi="Times New Roman" w:cs="Times New Roman"/>
                <w:color w:val="000000" w:themeColor="text1"/>
                <w:sz w:val="18"/>
                <w:szCs w:val="18"/>
              </w:rPr>
            </w:pPr>
            <w:r w:rsidRPr="00147F16">
              <w:rPr>
                <w:rFonts w:ascii="Times New Roman" w:hAnsi="Times New Roman" w:cs="Times New Roman"/>
                <w:color w:val="000000" w:themeColor="text1"/>
                <w:sz w:val="18"/>
                <w:szCs w:val="18"/>
              </w:rPr>
              <w:t>Количество социально ориентированных некоммерческих организаций, которым оказано содействие в целях направления на обучение работников и добровольцев социально ориентированных некоммерческих организаций (включая штатных работников, внешних совместителей, работников, выполнявших работы и (или) оказывающих услуги по договорам гражданско-правового характера)</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5B758C" w:rsidRPr="00147F16" w:rsidRDefault="005B758C" w:rsidP="005B758C">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единиц</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5B758C" w:rsidRPr="00147F16" w:rsidRDefault="005B758C" w:rsidP="005B758C">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c>
          <w:tcPr>
            <w:tcW w:w="1925" w:type="dxa"/>
            <w:tcBorders>
              <w:top w:val="single" w:sz="4" w:space="0" w:color="auto"/>
              <w:left w:val="single" w:sz="4" w:space="0" w:color="auto"/>
              <w:bottom w:val="single" w:sz="4" w:space="0" w:color="auto"/>
              <w:right w:val="single" w:sz="4" w:space="0" w:color="auto"/>
            </w:tcBorders>
            <w:shd w:val="clear" w:color="auto" w:fill="FFFFFF"/>
          </w:tcPr>
          <w:p w:rsidR="005B758C" w:rsidRPr="00147F16" w:rsidRDefault="00147F16" w:rsidP="005B758C">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c>
          <w:tcPr>
            <w:tcW w:w="2648" w:type="dxa"/>
            <w:gridSpan w:val="2"/>
            <w:tcBorders>
              <w:top w:val="single" w:sz="4" w:space="0" w:color="auto"/>
              <w:left w:val="single" w:sz="4" w:space="0" w:color="auto"/>
              <w:bottom w:val="single" w:sz="4" w:space="0" w:color="auto"/>
              <w:right w:val="single" w:sz="4" w:space="0" w:color="auto"/>
            </w:tcBorders>
            <w:shd w:val="clear" w:color="auto" w:fill="FFFFFF"/>
          </w:tcPr>
          <w:p w:rsidR="005B758C" w:rsidRPr="00147F16" w:rsidRDefault="00147F16" w:rsidP="005B758C">
            <w:pPr>
              <w:spacing w:after="0" w:line="240" w:lineRule="auto"/>
              <w:jc w:val="center"/>
              <w:rPr>
                <w:rFonts w:ascii="Times New Roman" w:eastAsia="Times New Roman" w:hAnsi="Times New Roman" w:cs="Times New Roman"/>
                <w:sz w:val="18"/>
                <w:szCs w:val="18"/>
                <w:lang w:eastAsia="ru-RU"/>
              </w:rPr>
            </w:pPr>
            <w:r w:rsidRPr="00147F16">
              <w:rPr>
                <w:rFonts w:ascii="Times New Roman" w:eastAsia="Times New Roman" w:hAnsi="Times New Roman" w:cs="Times New Roman"/>
                <w:sz w:val="18"/>
                <w:szCs w:val="18"/>
                <w:lang w:eastAsia="ru-RU"/>
              </w:rPr>
              <w:t>1</w:t>
            </w:r>
          </w:p>
        </w:tc>
      </w:tr>
      <w:tr w:rsidR="005B758C" w:rsidRPr="00E87C97"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5B758C" w:rsidRPr="00147F16" w:rsidRDefault="005B758C" w:rsidP="005B758C">
            <w:pPr>
              <w:spacing w:after="0" w:line="240" w:lineRule="auto"/>
              <w:rPr>
                <w:rFonts w:ascii="Times New Roman" w:eastAsia="Times New Roman" w:hAnsi="Times New Roman" w:cs="Times New Roman"/>
                <w:sz w:val="20"/>
                <w:szCs w:val="20"/>
                <w:lang w:eastAsia="ru-RU"/>
              </w:rPr>
            </w:pPr>
            <w:r w:rsidRPr="00147F16">
              <w:rPr>
                <w:rFonts w:ascii="Times New Roman" w:eastAsia="Times New Roman" w:hAnsi="Times New Roman" w:cs="Times New Roman"/>
                <w:sz w:val="18"/>
                <w:szCs w:val="18"/>
                <w:lang w:eastAsia="ru-RU"/>
              </w:rPr>
              <w:t>Ожидаемые результаты реализации входящих в муниципальную программу подпрограмм</w:t>
            </w:r>
            <w:r w:rsidRPr="00147F16">
              <w:rPr>
                <w:rFonts w:ascii="Times New Roman" w:eastAsia="Times New Roman" w:hAnsi="Times New Roman" w:cs="Times New Roman"/>
                <w:b/>
                <w:sz w:val="18"/>
                <w:szCs w:val="18"/>
                <w:vertAlign w:val="superscript"/>
                <w:lang w:eastAsia="ru-RU"/>
              </w:rPr>
              <w:t>9</w:t>
            </w:r>
            <w:r w:rsidRPr="00147F16">
              <w:rPr>
                <w:rFonts w:ascii="Times New Roman" w:eastAsia="Times New Roman" w:hAnsi="Times New Roman" w:cs="Times New Roman"/>
                <w:sz w:val="18"/>
                <w:szCs w:val="18"/>
                <w:lang w:eastAsia="ru-RU"/>
              </w:rPr>
              <w:tab/>
              <w:t xml:space="preserve">                                                                                                                                                                    1</w:t>
            </w:r>
            <w:r w:rsidR="00D2187D">
              <w:rPr>
                <w:rFonts w:ascii="Times New Roman" w:eastAsia="Times New Roman" w:hAnsi="Times New Roman" w:cs="Times New Roman"/>
                <w:sz w:val="18"/>
                <w:szCs w:val="18"/>
                <w:lang w:eastAsia="ru-RU"/>
              </w:rPr>
              <w:t>00%</w:t>
            </w:r>
          </w:p>
        </w:tc>
      </w:tr>
      <w:tr w:rsidR="005B758C" w:rsidRPr="00AB5735" w:rsidTr="00F9136D">
        <w:trPr>
          <w:trHeight w:val="229"/>
        </w:trPr>
        <w:tc>
          <w:tcPr>
            <w:tcW w:w="15886" w:type="dxa"/>
            <w:gridSpan w:val="8"/>
            <w:tcBorders>
              <w:top w:val="single" w:sz="4" w:space="0" w:color="auto"/>
              <w:left w:val="single" w:sz="4" w:space="0" w:color="auto"/>
              <w:bottom w:val="single" w:sz="4" w:space="0" w:color="auto"/>
              <w:right w:val="single" w:sz="4" w:space="0" w:color="auto"/>
            </w:tcBorders>
            <w:shd w:val="clear" w:color="auto" w:fill="FFFFFF"/>
          </w:tcPr>
          <w:p w:rsidR="005B758C" w:rsidRPr="00E87C97" w:rsidRDefault="005B758C" w:rsidP="005B758C">
            <w:pPr>
              <w:spacing w:after="0" w:line="240" w:lineRule="auto"/>
              <w:rPr>
                <w:rFonts w:ascii="Times New Roman" w:eastAsia="Times New Roman" w:hAnsi="Times New Roman" w:cs="Times New Roman"/>
                <w:b/>
                <w:sz w:val="20"/>
                <w:szCs w:val="20"/>
                <w:highlight w:val="yellow"/>
                <w:lang w:eastAsia="ru-RU"/>
              </w:rPr>
            </w:pPr>
          </w:p>
          <w:p w:rsidR="005B758C" w:rsidRDefault="005B758C" w:rsidP="005B758C">
            <w:pPr>
              <w:spacing w:after="0" w:line="240" w:lineRule="auto"/>
              <w:rPr>
                <w:rFonts w:ascii="Times New Roman" w:eastAsia="Times New Roman" w:hAnsi="Times New Roman" w:cs="Times New Roman"/>
                <w:sz w:val="20"/>
                <w:szCs w:val="20"/>
                <w:lang w:eastAsia="ru-RU"/>
              </w:rPr>
            </w:pPr>
            <w:r w:rsidRPr="00140C66">
              <w:rPr>
                <w:rFonts w:ascii="Times New Roman" w:eastAsia="Times New Roman" w:hAnsi="Times New Roman" w:cs="Times New Roman"/>
                <w:b/>
                <w:sz w:val="20"/>
                <w:szCs w:val="20"/>
                <w:lang w:eastAsia="ru-RU"/>
              </w:rPr>
              <w:t>Итоговая степень достижения плановых значений ожидаемых результатов реализации  муниципальной программы</w:t>
            </w:r>
            <w:r w:rsidRPr="00140C66">
              <w:rPr>
                <w:rFonts w:ascii="Times New Roman" w:eastAsia="Times New Roman" w:hAnsi="Times New Roman" w:cs="Times New Roman"/>
                <w:b/>
                <w:sz w:val="20"/>
                <w:szCs w:val="20"/>
                <w:vertAlign w:val="superscript"/>
                <w:lang w:eastAsia="ru-RU"/>
              </w:rPr>
              <w:t>10</w:t>
            </w:r>
            <w:r w:rsidRPr="00140C66">
              <w:rPr>
                <w:rFonts w:ascii="Times New Roman" w:eastAsia="Times New Roman" w:hAnsi="Times New Roman" w:cs="Times New Roman"/>
                <w:b/>
                <w:sz w:val="20"/>
                <w:szCs w:val="20"/>
                <w:lang w:eastAsia="ru-RU"/>
              </w:rPr>
              <w:t xml:space="preserve">                                                                             </w:t>
            </w:r>
            <w:r w:rsidRPr="00140C66">
              <w:rPr>
                <w:rFonts w:ascii="Times New Roman" w:eastAsia="Times New Roman" w:hAnsi="Times New Roman" w:cs="Times New Roman"/>
                <w:sz w:val="20"/>
                <w:szCs w:val="20"/>
                <w:lang w:eastAsia="ru-RU"/>
              </w:rPr>
              <w:t>99,5</w:t>
            </w:r>
            <w:r w:rsidR="00B10270">
              <w:rPr>
                <w:rFonts w:ascii="Times New Roman" w:eastAsia="Times New Roman" w:hAnsi="Times New Roman" w:cs="Times New Roman"/>
                <w:sz w:val="20"/>
                <w:szCs w:val="20"/>
                <w:lang w:eastAsia="ru-RU"/>
              </w:rPr>
              <w:t>0</w:t>
            </w:r>
            <w:r w:rsidRPr="00140C66">
              <w:rPr>
                <w:rFonts w:ascii="Times New Roman" w:eastAsia="Times New Roman" w:hAnsi="Times New Roman" w:cs="Times New Roman"/>
                <w:sz w:val="20"/>
                <w:szCs w:val="20"/>
                <w:lang w:eastAsia="ru-RU"/>
              </w:rPr>
              <w:t>%</w:t>
            </w:r>
          </w:p>
        </w:tc>
      </w:tr>
    </w:tbl>
    <w:p w:rsidR="00B834D0" w:rsidRPr="00AB5735" w:rsidRDefault="00B834D0" w:rsidP="00805669">
      <w:pPr>
        <w:spacing w:before="145"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государственной программы в пределах их компетенции.</w:t>
      </w:r>
    </w:p>
    <w:p w:rsidR="00B834D0" w:rsidRPr="00AB5735" w:rsidRDefault="00B834D0" w:rsidP="00B834D0">
      <w:pPr>
        <w:numPr>
          <w:ilvl w:val="0"/>
          <w:numId w:val="2"/>
        </w:numPr>
        <w:tabs>
          <w:tab w:val="left" w:pos="683"/>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B834D0" w:rsidRPr="00AB5735" w:rsidRDefault="00B834D0" w:rsidP="00B834D0">
      <w:pPr>
        <w:numPr>
          <w:ilvl w:val="0"/>
          <w:numId w:val="2"/>
        </w:numPr>
        <w:tabs>
          <w:tab w:val="left" w:pos="659"/>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уровень финансового обеспечения мероприятия рассчитывается по формуле: графа 12 = (графа 10 - графа 9 + графа 11)/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B834D0" w:rsidRPr="00AB5735" w:rsidRDefault="00B834D0" w:rsidP="00B834D0">
      <w:pPr>
        <w:numPr>
          <w:ilvl w:val="0"/>
          <w:numId w:val="2"/>
        </w:numPr>
        <w:tabs>
          <w:tab w:val="left" w:pos="668"/>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w:t>
      </w:r>
      <w:r w:rsidRPr="00AB5735">
        <w:rPr>
          <w:rFonts w:ascii="Times New Roman" w:eastAsia="Times New Roman" w:hAnsi="Times New Roman" w:cs="Times New Roman"/>
          <w:sz w:val="19"/>
          <w:szCs w:val="19"/>
          <w:lang w:eastAsia="ru-RU"/>
        </w:rPr>
        <w:softHyphen/>
        <w:t>ров, то для расчета применяется значение «итого» по графе 7.</w:t>
      </w:r>
    </w:p>
    <w:p w:rsidR="00B834D0" w:rsidRPr="00AB5735" w:rsidRDefault="00B834D0" w:rsidP="00B834D0">
      <w:pPr>
        <w:numPr>
          <w:ilvl w:val="0"/>
          <w:numId w:val="2"/>
        </w:numPr>
        <w:tabs>
          <w:tab w:val="left" w:pos="668"/>
        </w:tabs>
        <w:spacing w:after="0" w:line="229"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эффективность реализации:</w:t>
      </w:r>
    </w:p>
    <w:p w:rsidR="00B834D0" w:rsidRPr="00AB5735" w:rsidRDefault="00B834D0" w:rsidP="00B834D0">
      <w:pPr>
        <w:spacing w:after="0" w:line="229" w:lineRule="exact"/>
        <w:ind w:left="20" w:righ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ВЦП / ОМ определяется в зависимости от струк</w:t>
      </w:r>
      <w:r w:rsidRPr="00AB5735">
        <w:rPr>
          <w:rFonts w:ascii="Times New Roman" w:eastAsia="Times New Roman" w:hAnsi="Times New Roman" w:cs="Times New Roman"/>
          <w:sz w:val="19"/>
          <w:szCs w:val="19"/>
          <w:lang w:eastAsia="ru-RU"/>
        </w:rPr>
        <w:softHyphen/>
        <w:t>туры ВИД / ОМ;</w:t>
      </w:r>
    </w:p>
    <w:p w:rsidR="00B834D0" w:rsidRPr="00AB5735" w:rsidRDefault="00B834D0" w:rsidP="00B834D0">
      <w:pPr>
        <w:spacing w:after="0" w:line="229" w:lineRule="exact"/>
        <w:ind w:lef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подпрограммы определяется как отношение суммарного значения эффективности реализации ВЦП / ОМ, входящих в состав подпрограммы, к их количеству;</w:t>
      </w:r>
    </w:p>
    <w:p w:rsidR="00B834D0" w:rsidRPr="00AB5735" w:rsidRDefault="00AE7F22" w:rsidP="00B834D0">
      <w:pPr>
        <w:spacing w:after="0" w:line="229" w:lineRule="exact"/>
        <w:ind w:left="20" w:righ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муниципальной программы</w:t>
      </w:r>
      <w:r w:rsidR="00B834D0" w:rsidRPr="00AB5735">
        <w:rPr>
          <w:rFonts w:ascii="Times New Roman" w:eastAsia="Times New Roman" w:hAnsi="Times New Roman" w:cs="Times New Roman"/>
          <w:sz w:val="19"/>
          <w:szCs w:val="19"/>
          <w:lang w:eastAsia="ru-RU"/>
        </w:rPr>
        <w:t xml:space="preserve">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B834D0" w:rsidRPr="00AB5735" w:rsidRDefault="00B834D0" w:rsidP="00B834D0">
      <w:pPr>
        <w:numPr>
          <w:ilvl w:val="0"/>
          <w:numId w:val="2"/>
        </w:numPr>
        <w:tabs>
          <w:tab w:val="left" w:pos="683"/>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B834D0" w:rsidRPr="00AB5735" w:rsidRDefault="00B834D0" w:rsidP="00B834D0">
      <w:pPr>
        <w:numPr>
          <w:ilvl w:val="0"/>
          <w:numId w:val="2"/>
        </w:numPr>
        <w:tabs>
          <w:tab w:val="left" w:pos="659"/>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w:t>
      </w:r>
      <w:r w:rsidRPr="00AB5735">
        <w:rPr>
          <w:rFonts w:ascii="Times New Roman" w:eastAsia="Times New Roman" w:hAnsi="Times New Roman" w:cs="Times New Roman"/>
          <w:sz w:val="19"/>
          <w:szCs w:val="19"/>
          <w:lang w:eastAsia="ru-RU"/>
        </w:rPr>
        <w:softHyphen/>
        <w:t>го результата реализации муниципальной программы (подпрограммы) рассчитывается по формуле: графа 6 = 2-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B834D0" w:rsidRPr="00AB5735" w:rsidRDefault="00B834D0" w:rsidP="00B834D0">
      <w:pPr>
        <w:numPr>
          <w:ilvl w:val="0"/>
          <w:numId w:val="2"/>
        </w:numPr>
        <w:tabs>
          <w:tab w:val="left" w:pos="639"/>
        </w:tabs>
        <w:spacing w:after="0" w:line="229"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w:t>
      </w:r>
      <w:r w:rsidRPr="00AB5735">
        <w:rPr>
          <w:rFonts w:ascii="Times New Roman" w:eastAsia="Times New Roman" w:hAnsi="Times New Roman" w:cs="Times New Roman"/>
          <w:sz w:val="19"/>
          <w:szCs w:val="19"/>
          <w:lang w:eastAsia="ru-RU"/>
        </w:rPr>
        <w:softHyphen/>
        <w:t>ния планового значения каждого ожидаемого результата реализации муниципальной программы к их количеству, умноженное на 100 процентов.</w:t>
      </w:r>
    </w:p>
    <w:p w:rsidR="00B834D0" w:rsidRPr="00AB5735" w:rsidRDefault="00B834D0" w:rsidP="00B834D0">
      <w:pPr>
        <w:numPr>
          <w:ilvl w:val="0"/>
          <w:numId w:val="2"/>
        </w:numPr>
        <w:tabs>
          <w:tab w:val="left" w:pos="663"/>
        </w:tabs>
        <w:spacing w:after="0" w:line="229"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плановых значений ожидаемых результатов реализации входящих в муниципальную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AB5735" w:rsidRPr="00E31848" w:rsidRDefault="00B834D0" w:rsidP="00E0777B">
      <w:pPr>
        <w:numPr>
          <w:ilvl w:val="0"/>
          <w:numId w:val="2"/>
        </w:numPr>
        <w:tabs>
          <w:tab w:val="left" w:pos="763"/>
        </w:tabs>
        <w:spacing w:after="187" w:line="229" w:lineRule="exact"/>
        <w:jc w:val="both"/>
        <w:rPr>
          <w:rFonts w:ascii="Times New Roman" w:eastAsia="Times New Roman" w:hAnsi="Times New Roman" w:cs="Times New Roman"/>
          <w:sz w:val="2"/>
          <w:szCs w:val="2"/>
          <w:lang w:eastAsia="ru-RU"/>
        </w:rPr>
      </w:pPr>
      <w:r w:rsidRPr="00E31848">
        <w:rPr>
          <w:rFonts w:ascii="Times New Roman" w:eastAsia="Times New Roman" w:hAnsi="Times New Roman" w:cs="Times New Roman"/>
          <w:sz w:val="19"/>
          <w:szCs w:val="19"/>
          <w:lang w:eastAsia="ru-RU"/>
        </w:rPr>
        <w:t>-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муниципальную программу подпрограмм, умноженного на 0,4.</w:t>
      </w:r>
    </w:p>
    <w:sectPr w:rsidR="00AB5735" w:rsidRPr="00E31848" w:rsidSect="00AA2081">
      <w:pgSz w:w="16838" w:h="11906" w:orient="landscape"/>
      <w:pgMar w:top="238" w:right="851"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FF9" w:rsidRDefault="00303FF9" w:rsidP="00B834D0">
      <w:pPr>
        <w:spacing w:after="0" w:line="240" w:lineRule="auto"/>
      </w:pPr>
      <w:r>
        <w:separator/>
      </w:r>
    </w:p>
  </w:endnote>
  <w:endnote w:type="continuationSeparator" w:id="0">
    <w:p w:rsidR="00303FF9" w:rsidRDefault="00303FF9" w:rsidP="00B83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FF9" w:rsidRDefault="00303FF9" w:rsidP="00B834D0">
      <w:pPr>
        <w:spacing w:after="0" w:line="240" w:lineRule="auto"/>
      </w:pPr>
      <w:r>
        <w:separator/>
      </w:r>
    </w:p>
  </w:footnote>
  <w:footnote w:type="continuationSeparator" w:id="0">
    <w:p w:rsidR="00303FF9" w:rsidRDefault="00303FF9" w:rsidP="00B834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E5423"/>
    <w:multiLevelType w:val="multilevel"/>
    <w:tmpl w:val="0408E34A"/>
    <w:lvl w:ilvl="0">
      <w:start w:val="1"/>
      <w:numFmt w:val="decimal"/>
      <w:lvlText w:val="%1."/>
      <w:lvlJc w:val="left"/>
      <w:pPr>
        <w:ind w:left="1464" w:hanging="924"/>
      </w:pPr>
      <w:rPr>
        <w:rFonts w:ascii="Times New Roman" w:hAnsi="Times New Roman" w:cs="Times New Roman" w:hint="default"/>
      </w:rPr>
    </w:lvl>
    <w:lvl w:ilvl="1">
      <w:start w:val="1"/>
      <w:numFmt w:val="decimal"/>
      <w:isLgl/>
      <w:lvlText w:val="%1.%2."/>
      <w:lvlJc w:val="left"/>
      <w:pPr>
        <w:ind w:left="1260" w:hanging="720"/>
      </w:pPr>
      <w:rPr>
        <w:rFonts w:hint="default"/>
        <w:color w:val="auto"/>
      </w:rPr>
    </w:lvl>
    <w:lvl w:ilvl="2">
      <w:start w:val="1"/>
      <w:numFmt w:val="decimal"/>
      <w:isLgl/>
      <w:lvlText w:val="%1.%2.%3."/>
      <w:lvlJc w:val="left"/>
      <w:pPr>
        <w:ind w:left="1260" w:hanging="720"/>
      </w:pPr>
      <w:rPr>
        <w:rFonts w:hint="default"/>
        <w:color w:val="auto"/>
      </w:rPr>
    </w:lvl>
    <w:lvl w:ilvl="3">
      <w:start w:val="1"/>
      <w:numFmt w:val="decimal"/>
      <w:isLgl/>
      <w:lvlText w:val="%1.%2.%3.%4."/>
      <w:lvlJc w:val="left"/>
      <w:pPr>
        <w:ind w:left="1620" w:hanging="1080"/>
      </w:pPr>
      <w:rPr>
        <w:rFonts w:hint="default"/>
        <w:color w:val="auto"/>
      </w:rPr>
    </w:lvl>
    <w:lvl w:ilvl="4">
      <w:start w:val="1"/>
      <w:numFmt w:val="decimal"/>
      <w:isLgl/>
      <w:lvlText w:val="%1.%2.%3.%4.%5."/>
      <w:lvlJc w:val="left"/>
      <w:pPr>
        <w:ind w:left="1620" w:hanging="1080"/>
      </w:pPr>
      <w:rPr>
        <w:rFonts w:hint="default"/>
        <w:color w:val="auto"/>
      </w:rPr>
    </w:lvl>
    <w:lvl w:ilvl="5">
      <w:start w:val="1"/>
      <w:numFmt w:val="decimal"/>
      <w:isLgl/>
      <w:lvlText w:val="%1.%2.%3.%4.%5.%6."/>
      <w:lvlJc w:val="left"/>
      <w:pPr>
        <w:ind w:left="1980" w:hanging="1440"/>
      </w:pPr>
      <w:rPr>
        <w:rFonts w:hint="default"/>
        <w:color w:val="auto"/>
      </w:rPr>
    </w:lvl>
    <w:lvl w:ilvl="6">
      <w:start w:val="1"/>
      <w:numFmt w:val="decimal"/>
      <w:isLgl/>
      <w:lvlText w:val="%1.%2.%3.%4.%5.%6.%7."/>
      <w:lvlJc w:val="left"/>
      <w:pPr>
        <w:ind w:left="2340" w:hanging="1800"/>
      </w:pPr>
      <w:rPr>
        <w:rFonts w:hint="default"/>
        <w:color w:val="auto"/>
      </w:rPr>
    </w:lvl>
    <w:lvl w:ilvl="7">
      <w:start w:val="1"/>
      <w:numFmt w:val="decimal"/>
      <w:isLgl/>
      <w:lvlText w:val="%1.%2.%3.%4.%5.%6.%7.%8."/>
      <w:lvlJc w:val="left"/>
      <w:pPr>
        <w:ind w:left="2340" w:hanging="1800"/>
      </w:pPr>
      <w:rPr>
        <w:rFonts w:hint="default"/>
        <w:color w:val="auto"/>
      </w:rPr>
    </w:lvl>
    <w:lvl w:ilvl="8">
      <w:start w:val="1"/>
      <w:numFmt w:val="decimal"/>
      <w:isLgl/>
      <w:lvlText w:val="%1.%2.%3.%4.%5.%6.%7.%8.%9."/>
      <w:lvlJc w:val="left"/>
      <w:pPr>
        <w:ind w:left="2700" w:hanging="2160"/>
      </w:pPr>
      <w:rPr>
        <w:rFonts w:hint="default"/>
        <w:color w:val="auto"/>
      </w:rPr>
    </w:lvl>
  </w:abstractNum>
  <w:abstractNum w:abstractNumId="1" w15:restartNumberingAfterBreak="0">
    <w:nsid w:val="73402713"/>
    <w:multiLevelType w:val="multilevel"/>
    <w:tmpl w:val="75244E9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74B"/>
    <w:rsid w:val="00012BCC"/>
    <w:rsid w:val="0001431D"/>
    <w:rsid w:val="000302FF"/>
    <w:rsid w:val="0003343E"/>
    <w:rsid w:val="000341FC"/>
    <w:rsid w:val="00043F77"/>
    <w:rsid w:val="0004504F"/>
    <w:rsid w:val="00066E04"/>
    <w:rsid w:val="000718A0"/>
    <w:rsid w:val="00074605"/>
    <w:rsid w:val="00091AAF"/>
    <w:rsid w:val="000A1623"/>
    <w:rsid w:val="000A6DA3"/>
    <w:rsid w:val="000B1F0E"/>
    <w:rsid w:val="000B40C0"/>
    <w:rsid w:val="000D1B95"/>
    <w:rsid w:val="000E6897"/>
    <w:rsid w:val="000F0E95"/>
    <w:rsid w:val="000F665D"/>
    <w:rsid w:val="000F68FA"/>
    <w:rsid w:val="00102395"/>
    <w:rsid w:val="001243E6"/>
    <w:rsid w:val="001361B8"/>
    <w:rsid w:val="00140C66"/>
    <w:rsid w:val="00144098"/>
    <w:rsid w:val="00147F16"/>
    <w:rsid w:val="001631A7"/>
    <w:rsid w:val="00187C83"/>
    <w:rsid w:val="00193D40"/>
    <w:rsid w:val="0019644E"/>
    <w:rsid w:val="001A15F6"/>
    <w:rsid w:val="001B4634"/>
    <w:rsid w:val="001D4D0F"/>
    <w:rsid w:val="001E23CC"/>
    <w:rsid w:val="001F566B"/>
    <w:rsid w:val="00201605"/>
    <w:rsid w:val="002079B6"/>
    <w:rsid w:val="00216C43"/>
    <w:rsid w:val="00217C72"/>
    <w:rsid w:val="00260C6A"/>
    <w:rsid w:val="00264E76"/>
    <w:rsid w:val="0028524C"/>
    <w:rsid w:val="002A587D"/>
    <w:rsid w:val="002C69A2"/>
    <w:rsid w:val="002D215B"/>
    <w:rsid w:val="002D2AF4"/>
    <w:rsid w:val="002D4E78"/>
    <w:rsid w:val="002E2E66"/>
    <w:rsid w:val="00303FF9"/>
    <w:rsid w:val="00304266"/>
    <w:rsid w:val="0031031F"/>
    <w:rsid w:val="00317E4C"/>
    <w:rsid w:val="003220EB"/>
    <w:rsid w:val="00322724"/>
    <w:rsid w:val="003233C4"/>
    <w:rsid w:val="003366E2"/>
    <w:rsid w:val="00336935"/>
    <w:rsid w:val="00375D34"/>
    <w:rsid w:val="003C5DF2"/>
    <w:rsid w:val="003D32B7"/>
    <w:rsid w:val="003E2706"/>
    <w:rsid w:val="003E7D62"/>
    <w:rsid w:val="003F2B94"/>
    <w:rsid w:val="00405FD6"/>
    <w:rsid w:val="00412AE7"/>
    <w:rsid w:val="00431FFC"/>
    <w:rsid w:val="00452C52"/>
    <w:rsid w:val="00463694"/>
    <w:rsid w:val="0046746E"/>
    <w:rsid w:val="0047282C"/>
    <w:rsid w:val="00477F15"/>
    <w:rsid w:val="00481767"/>
    <w:rsid w:val="00490C28"/>
    <w:rsid w:val="00490F18"/>
    <w:rsid w:val="00492D45"/>
    <w:rsid w:val="00493C23"/>
    <w:rsid w:val="004B07F0"/>
    <w:rsid w:val="004B098A"/>
    <w:rsid w:val="004C0DEA"/>
    <w:rsid w:val="004C6A27"/>
    <w:rsid w:val="004D04AB"/>
    <w:rsid w:val="004E1DBC"/>
    <w:rsid w:val="004F40FE"/>
    <w:rsid w:val="004F4B19"/>
    <w:rsid w:val="004F570E"/>
    <w:rsid w:val="004F5B78"/>
    <w:rsid w:val="00504E8A"/>
    <w:rsid w:val="00512D23"/>
    <w:rsid w:val="00513987"/>
    <w:rsid w:val="0052080C"/>
    <w:rsid w:val="00523B73"/>
    <w:rsid w:val="005611C6"/>
    <w:rsid w:val="00565B5E"/>
    <w:rsid w:val="005819D0"/>
    <w:rsid w:val="00584818"/>
    <w:rsid w:val="00595523"/>
    <w:rsid w:val="005A15CB"/>
    <w:rsid w:val="005A63C3"/>
    <w:rsid w:val="005B758C"/>
    <w:rsid w:val="005C1EB3"/>
    <w:rsid w:val="005C2D3A"/>
    <w:rsid w:val="005D0022"/>
    <w:rsid w:val="005D296F"/>
    <w:rsid w:val="005E06DF"/>
    <w:rsid w:val="005E2359"/>
    <w:rsid w:val="005F5B0A"/>
    <w:rsid w:val="00611D1E"/>
    <w:rsid w:val="00612D05"/>
    <w:rsid w:val="0062191B"/>
    <w:rsid w:val="0063061B"/>
    <w:rsid w:val="00630AF5"/>
    <w:rsid w:val="00646C2D"/>
    <w:rsid w:val="00647536"/>
    <w:rsid w:val="00656722"/>
    <w:rsid w:val="00685871"/>
    <w:rsid w:val="00686F73"/>
    <w:rsid w:val="006951F1"/>
    <w:rsid w:val="006976B9"/>
    <w:rsid w:val="006A1815"/>
    <w:rsid w:val="006A290E"/>
    <w:rsid w:val="006A5A9B"/>
    <w:rsid w:val="006A5B82"/>
    <w:rsid w:val="006A7149"/>
    <w:rsid w:val="006B2E83"/>
    <w:rsid w:val="006B7768"/>
    <w:rsid w:val="006B7CCB"/>
    <w:rsid w:val="006C7097"/>
    <w:rsid w:val="006C75EE"/>
    <w:rsid w:val="006F2FDE"/>
    <w:rsid w:val="006F3941"/>
    <w:rsid w:val="0070498A"/>
    <w:rsid w:val="00712BE6"/>
    <w:rsid w:val="0071309E"/>
    <w:rsid w:val="007235A2"/>
    <w:rsid w:val="007300B5"/>
    <w:rsid w:val="007369A8"/>
    <w:rsid w:val="00747C8F"/>
    <w:rsid w:val="00750D1C"/>
    <w:rsid w:val="00751A7E"/>
    <w:rsid w:val="00752FD2"/>
    <w:rsid w:val="00762E19"/>
    <w:rsid w:val="007718BB"/>
    <w:rsid w:val="00771975"/>
    <w:rsid w:val="0077490C"/>
    <w:rsid w:val="007761EE"/>
    <w:rsid w:val="00776AEF"/>
    <w:rsid w:val="007942D4"/>
    <w:rsid w:val="007A58B4"/>
    <w:rsid w:val="007B30FA"/>
    <w:rsid w:val="007B67A5"/>
    <w:rsid w:val="007F4F7D"/>
    <w:rsid w:val="00805669"/>
    <w:rsid w:val="00816566"/>
    <w:rsid w:val="0082261D"/>
    <w:rsid w:val="00831345"/>
    <w:rsid w:val="008517D8"/>
    <w:rsid w:val="00862CE6"/>
    <w:rsid w:val="008677A1"/>
    <w:rsid w:val="00867F22"/>
    <w:rsid w:val="00876305"/>
    <w:rsid w:val="00877E5E"/>
    <w:rsid w:val="008868C5"/>
    <w:rsid w:val="008A0A77"/>
    <w:rsid w:val="008A391D"/>
    <w:rsid w:val="008B31DF"/>
    <w:rsid w:val="008B3D9D"/>
    <w:rsid w:val="008C52F0"/>
    <w:rsid w:val="008C6CE6"/>
    <w:rsid w:val="008D3DE9"/>
    <w:rsid w:val="008D7E59"/>
    <w:rsid w:val="008E0A17"/>
    <w:rsid w:val="008F6B30"/>
    <w:rsid w:val="009151B2"/>
    <w:rsid w:val="0092624A"/>
    <w:rsid w:val="00936845"/>
    <w:rsid w:val="00956350"/>
    <w:rsid w:val="00957538"/>
    <w:rsid w:val="00967BE0"/>
    <w:rsid w:val="00974991"/>
    <w:rsid w:val="00977911"/>
    <w:rsid w:val="00983447"/>
    <w:rsid w:val="009A2A81"/>
    <w:rsid w:val="009A4527"/>
    <w:rsid w:val="009B7E86"/>
    <w:rsid w:val="009C3D14"/>
    <w:rsid w:val="009C7DF1"/>
    <w:rsid w:val="009D5912"/>
    <w:rsid w:val="009D7954"/>
    <w:rsid w:val="009E73EB"/>
    <w:rsid w:val="00A00A38"/>
    <w:rsid w:val="00A033BB"/>
    <w:rsid w:val="00A13462"/>
    <w:rsid w:val="00A14D20"/>
    <w:rsid w:val="00A1773E"/>
    <w:rsid w:val="00A3067C"/>
    <w:rsid w:val="00A41D10"/>
    <w:rsid w:val="00A4685F"/>
    <w:rsid w:val="00A53770"/>
    <w:rsid w:val="00A53F33"/>
    <w:rsid w:val="00A65EBB"/>
    <w:rsid w:val="00A76E62"/>
    <w:rsid w:val="00A81036"/>
    <w:rsid w:val="00A9133C"/>
    <w:rsid w:val="00A9168F"/>
    <w:rsid w:val="00AA2081"/>
    <w:rsid w:val="00AA369D"/>
    <w:rsid w:val="00AA4B83"/>
    <w:rsid w:val="00AA6998"/>
    <w:rsid w:val="00AB50A4"/>
    <w:rsid w:val="00AB5735"/>
    <w:rsid w:val="00AC227B"/>
    <w:rsid w:val="00AC525B"/>
    <w:rsid w:val="00AD1221"/>
    <w:rsid w:val="00AE7F22"/>
    <w:rsid w:val="00AF3A93"/>
    <w:rsid w:val="00AF71F2"/>
    <w:rsid w:val="00B10270"/>
    <w:rsid w:val="00B104C9"/>
    <w:rsid w:val="00B1180A"/>
    <w:rsid w:val="00B119A1"/>
    <w:rsid w:val="00B13853"/>
    <w:rsid w:val="00B269A6"/>
    <w:rsid w:val="00B42924"/>
    <w:rsid w:val="00B53873"/>
    <w:rsid w:val="00B6315E"/>
    <w:rsid w:val="00B635DE"/>
    <w:rsid w:val="00B63E51"/>
    <w:rsid w:val="00B7292B"/>
    <w:rsid w:val="00B75515"/>
    <w:rsid w:val="00B77E48"/>
    <w:rsid w:val="00B834D0"/>
    <w:rsid w:val="00B9584F"/>
    <w:rsid w:val="00BA326B"/>
    <w:rsid w:val="00BA4006"/>
    <w:rsid w:val="00BB6396"/>
    <w:rsid w:val="00BC333B"/>
    <w:rsid w:val="00BC5D42"/>
    <w:rsid w:val="00BD2665"/>
    <w:rsid w:val="00BE2E73"/>
    <w:rsid w:val="00BF6236"/>
    <w:rsid w:val="00BF7464"/>
    <w:rsid w:val="00C21494"/>
    <w:rsid w:val="00C2401E"/>
    <w:rsid w:val="00C2584D"/>
    <w:rsid w:val="00C343F9"/>
    <w:rsid w:val="00C42652"/>
    <w:rsid w:val="00C570A9"/>
    <w:rsid w:val="00C7028C"/>
    <w:rsid w:val="00C8149C"/>
    <w:rsid w:val="00C82D37"/>
    <w:rsid w:val="00C87664"/>
    <w:rsid w:val="00C9729F"/>
    <w:rsid w:val="00C97D51"/>
    <w:rsid w:val="00CA3C06"/>
    <w:rsid w:val="00CB53AD"/>
    <w:rsid w:val="00CB5435"/>
    <w:rsid w:val="00CB5E58"/>
    <w:rsid w:val="00CD182B"/>
    <w:rsid w:val="00CD1C0E"/>
    <w:rsid w:val="00CD6318"/>
    <w:rsid w:val="00CD6DCA"/>
    <w:rsid w:val="00CF3DA9"/>
    <w:rsid w:val="00D0455A"/>
    <w:rsid w:val="00D13219"/>
    <w:rsid w:val="00D2187D"/>
    <w:rsid w:val="00D22E49"/>
    <w:rsid w:val="00D23E87"/>
    <w:rsid w:val="00D542D3"/>
    <w:rsid w:val="00D66148"/>
    <w:rsid w:val="00D77C87"/>
    <w:rsid w:val="00D9005C"/>
    <w:rsid w:val="00D93204"/>
    <w:rsid w:val="00DA22B7"/>
    <w:rsid w:val="00DA2689"/>
    <w:rsid w:val="00DB5A32"/>
    <w:rsid w:val="00DD2205"/>
    <w:rsid w:val="00DE1A9B"/>
    <w:rsid w:val="00DE4BFF"/>
    <w:rsid w:val="00DF10F8"/>
    <w:rsid w:val="00DF574B"/>
    <w:rsid w:val="00E0777B"/>
    <w:rsid w:val="00E07C77"/>
    <w:rsid w:val="00E17058"/>
    <w:rsid w:val="00E21A2F"/>
    <w:rsid w:val="00E23148"/>
    <w:rsid w:val="00E309BD"/>
    <w:rsid w:val="00E31848"/>
    <w:rsid w:val="00E41494"/>
    <w:rsid w:val="00E43D45"/>
    <w:rsid w:val="00E50E96"/>
    <w:rsid w:val="00E551A1"/>
    <w:rsid w:val="00E563F9"/>
    <w:rsid w:val="00E60ECF"/>
    <w:rsid w:val="00E742A0"/>
    <w:rsid w:val="00E86319"/>
    <w:rsid w:val="00E87C97"/>
    <w:rsid w:val="00EC4108"/>
    <w:rsid w:val="00EC768B"/>
    <w:rsid w:val="00ED6F44"/>
    <w:rsid w:val="00ED743C"/>
    <w:rsid w:val="00EF4A4E"/>
    <w:rsid w:val="00F13FEA"/>
    <w:rsid w:val="00F1459C"/>
    <w:rsid w:val="00F1502B"/>
    <w:rsid w:val="00F217BA"/>
    <w:rsid w:val="00F2233C"/>
    <w:rsid w:val="00F24FAC"/>
    <w:rsid w:val="00F25BB0"/>
    <w:rsid w:val="00F26404"/>
    <w:rsid w:val="00F3180A"/>
    <w:rsid w:val="00F36DED"/>
    <w:rsid w:val="00F506CE"/>
    <w:rsid w:val="00F51E21"/>
    <w:rsid w:val="00F66E16"/>
    <w:rsid w:val="00F9136D"/>
    <w:rsid w:val="00FA64E8"/>
    <w:rsid w:val="00FB07F8"/>
    <w:rsid w:val="00FC4826"/>
    <w:rsid w:val="00FD1DE1"/>
    <w:rsid w:val="00FD2121"/>
    <w:rsid w:val="00FD773E"/>
    <w:rsid w:val="00FE2669"/>
    <w:rsid w:val="00FE3AF4"/>
    <w:rsid w:val="00FF14C2"/>
    <w:rsid w:val="00FF3FFD"/>
    <w:rsid w:val="00FF4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C3455A-87BC-441F-8897-D4FA4C0A3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5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A4685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B834D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834D0"/>
  </w:style>
  <w:style w:type="paragraph" w:styleId="a5">
    <w:name w:val="footer"/>
    <w:basedOn w:val="a"/>
    <w:link w:val="a6"/>
    <w:uiPriority w:val="99"/>
    <w:unhideWhenUsed/>
    <w:rsid w:val="00B834D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834D0"/>
  </w:style>
  <w:style w:type="paragraph" w:styleId="a7">
    <w:name w:val="List Paragraph"/>
    <w:basedOn w:val="a"/>
    <w:uiPriority w:val="34"/>
    <w:qFormat/>
    <w:rsid w:val="00805669"/>
    <w:pPr>
      <w:ind w:left="720"/>
      <w:contextualSpacing/>
    </w:pPr>
  </w:style>
  <w:style w:type="paragraph" w:styleId="a8">
    <w:name w:val="Balloon Text"/>
    <w:basedOn w:val="a"/>
    <w:link w:val="a9"/>
    <w:uiPriority w:val="99"/>
    <w:semiHidden/>
    <w:unhideWhenUsed/>
    <w:rsid w:val="004D04A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D04AB"/>
    <w:rPr>
      <w:rFonts w:ascii="Segoe UI" w:hAnsi="Segoe UI" w:cs="Segoe UI"/>
      <w:sz w:val="18"/>
      <w:szCs w:val="18"/>
    </w:rPr>
  </w:style>
  <w:style w:type="character" w:styleId="aa">
    <w:name w:val="annotation reference"/>
    <w:basedOn w:val="a0"/>
    <w:uiPriority w:val="99"/>
    <w:unhideWhenUsed/>
    <w:rsid w:val="00317E4C"/>
    <w:rPr>
      <w:sz w:val="16"/>
      <w:szCs w:val="16"/>
    </w:rPr>
  </w:style>
  <w:style w:type="paragraph" w:styleId="ab">
    <w:name w:val="annotation text"/>
    <w:basedOn w:val="a"/>
    <w:link w:val="ac"/>
    <w:uiPriority w:val="99"/>
    <w:unhideWhenUsed/>
    <w:rsid w:val="00317E4C"/>
    <w:pPr>
      <w:spacing w:line="240" w:lineRule="auto"/>
    </w:pPr>
    <w:rPr>
      <w:sz w:val="20"/>
      <w:szCs w:val="20"/>
    </w:rPr>
  </w:style>
  <w:style w:type="character" w:customStyle="1" w:styleId="ac">
    <w:name w:val="Текст примечания Знак"/>
    <w:basedOn w:val="a0"/>
    <w:link w:val="ab"/>
    <w:uiPriority w:val="99"/>
    <w:rsid w:val="00317E4C"/>
    <w:rPr>
      <w:sz w:val="20"/>
      <w:szCs w:val="20"/>
    </w:rPr>
  </w:style>
  <w:style w:type="paragraph" w:styleId="ad">
    <w:name w:val="annotation subject"/>
    <w:basedOn w:val="ab"/>
    <w:next w:val="ab"/>
    <w:link w:val="ae"/>
    <w:uiPriority w:val="99"/>
    <w:semiHidden/>
    <w:unhideWhenUsed/>
    <w:rsid w:val="00317E4C"/>
    <w:rPr>
      <w:b/>
      <w:bCs/>
    </w:rPr>
  </w:style>
  <w:style w:type="character" w:customStyle="1" w:styleId="ae">
    <w:name w:val="Тема примечания Знак"/>
    <w:basedOn w:val="ac"/>
    <w:link w:val="ad"/>
    <w:uiPriority w:val="99"/>
    <w:semiHidden/>
    <w:rsid w:val="00317E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02592">
      <w:bodyDiv w:val="1"/>
      <w:marLeft w:val="0"/>
      <w:marRight w:val="0"/>
      <w:marTop w:val="0"/>
      <w:marBottom w:val="0"/>
      <w:divBdr>
        <w:top w:val="none" w:sz="0" w:space="0" w:color="auto"/>
        <w:left w:val="none" w:sz="0" w:space="0" w:color="auto"/>
        <w:bottom w:val="none" w:sz="0" w:space="0" w:color="auto"/>
        <w:right w:val="none" w:sz="0" w:space="0" w:color="auto"/>
      </w:divBdr>
    </w:div>
    <w:div w:id="97649634">
      <w:bodyDiv w:val="1"/>
      <w:marLeft w:val="0"/>
      <w:marRight w:val="0"/>
      <w:marTop w:val="0"/>
      <w:marBottom w:val="0"/>
      <w:divBdr>
        <w:top w:val="none" w:sz="0" w:space="0" w:color="auto"/>
        <w:left w:val="none" w:sz="0" w:space="0" w:color="auto"/>
        <w:bottom w:val="none" w:sz="0" w:space="0" w:color="auto"/>
        <w:right w:val="none" w:sz="0" w:space="0" w:color="auto"/>
      </w:divBdr>
    </w:div>
    <w:div w:id="163018015">
      <w:bodyDiv w:val="1"/>
      <w:marLeft w:val="0"/>
      <w:marRight w:val="0"/>
      <w:marTop w:val="0"/>
      <w:marBottom w:val="0"/>
      <w:divBdr>
        <w:top w:val="none" w:sz="0" w:space="0" w:color="auto"/>
        <w:left w:val="none" w:sz="0" w:space="0" w:color="auto"/>
        <w:bottom w:val="none" w:sz="0" w:space="0" w:color="auto"/>
        <w:right w:val="none" w:sz="0" w:space="0" w:color="auto"/>
      </w:divBdr>
    </w:div>
    <w:div w:id="186063952">
      <w:bodyDiv w:val="1"/>
      <w:marLeft w:val="0"/>
      <w:marRight w:val="0"/>
      <w:marTop w:val="0"/>
      <w:marBottom w:val="0"/>
      <w:divBdr>
        <w:top w:val="none" w:sz="0" w:space="0" w:color="auto"/>
        <w:left w:val="none" w:sz="0" w:space="0" w:color="auto"/>
        <w:bottom w:val="none" w:sz="0" w:space="0" w:color="auto"/>
        <w:right w:val="none" w:sz="0" w:space="0" w:color="auto"/>
      </w:divBdr>
    </w:div>
    <w:div w:id="206379510">
      <w:bodyDiv w:val="1"/>
      <w:marLeft w:val="0"/>
      <w:marRight w:val="0"/>
      <w:marTop w:val="0"/>
      <w:marBottom w:val="0"/>
      <w:divBdr>
        <w:top w:val="none" w:sz="0" w:space="0" w:color="auto"/>
        <w:left w:val="none" w:sz="0" w:space="0" w:color="auto"/>
        <w:bottom w:val="none" w:sz="0" w:space="0" w:color="auto"/>
        <w:right w:val="none" w:sz="0" w:space="0" w:color="auto"/>
      </w:divBdr>
    </w:div>
    <w:div w:id="238830131">
      <w:bodyDiv w:val="1"/>
      <w:marLeft w:val="0"/>
      <w:marRight w:val="0"/>
      <w:marTop w:val="0"/>
      <w:marBottom w:val="0"/>
      <w:divBdr>
        <w:top w:val="none" w:sz="0" w:space="0" w:color="auto"/>
        <w:left w:val="none" w:sz="0" w:space="0" w:color="auto"/>
        <w:bottom w:val="none" w:sz="0" w:space="0" w:color="auto"/>
        <w:right w:val="none" w:sz="0" w:space="0" w:color="auto"/>
      </w:divBdr>
    </w:div>
    <w:div w:id="248468738">
      <w:bodyDiv w:val="1"/>
      <w:marLeft w:val="0"/>
      <w:marRight w:val="0"/>
      <w:marTop w:val="0"/>
      <w:marBottom w:val="0"/>
      <w:divBdr>
        <w:top w:val="none" w:sz="0" w:space="0" w:color="auto"/>
        <w:left w:val="none" w:sz="0" w:space="0" w:color="auto"/>
        <w:bottom w:val="none" w:sz="0" w:space="0" w:color="auto"/>
        <w:right w:val="none" w:sz="0" w:space="0" w:color="auto"/>
      </w:divBdr>
    </w:div>
    <w:div w:id="254095324">
      <w:bodyDiv w:val="1"/>
      <w:marLeft w:val="0"/>
      <w:marRight w:val="0"/>
      <w:marTop w:val="0"/>
      <w:marBottom w:val="0"/>
      <w:divBdr>
        <w:top w:val="none" w:sz="0" w:space="0" w:color="auto"/>
        <w:left w:val="none" w:sz="0" w:space="0" w:color="auto"/>
        <w:bottom w:val="none" w:sz="0" w:space="0" w:color="auto"/>
        <w:right w:val="none" w:sz="0" w:space="0" w:color="auto"/>
      </w:divBdr>
    </w:div>
    <w:div w:id="272788985">
      <w:bodyDiv w:val="1"/>
      <w:marLeft w:val="0"/>
      <w:marRight w:val="0"/>
      <w:marTop w:val="0"/>
      <w:marBottom w:val="0"/>
      <w:divBdr>
        <w:top w:val="none" w:sz="0" w:space="0" w:color="auto"/>
        <w:left w:val="none" w:sz="0" w:space="0" w:color="auto"/>
        <w:bottom w:val="none" w:sz="0" w:space="0" w:color="auto"/>
        <w:right w:val="none" w:sz="0" w:space="0" w:color="auto"/>
      </w:divBdr>
    </w:div>
    <w:div w:id="314340908">
      <w:bodyDiv w:val="1"/>
      <w:marLeft w:val="0"/>
      <w:marRight w:val="0"/>
      <w:marTop w:val="0"/>
      <w:marBottom w:val="0"/>
      <w:divBdr>
        <w:top w:val="none" w:sz="0" w:space="0" w:color="auto"/>
        <w:left w:val="none" w:sz="0" w:space="0" w:color="auto"/>
        <w:bottom w:val="none" w:sz="0" w:space="0" w:color="auto"/>
        <w:right w:val="none" w:sz="0" w:space="0" w:color="auto"/>
      </w:divBdr>
    </w:div>
    <w:div w:id="327442971">
      <w:bodyDiv w:val="1"/>
      <w:marLeft w:val="0"/>
      <w:marRight w:val="0"/>
      <w:marTop w:val="0"/>
      <w:marBottom w:val="0"/>
      <w:divBdr>
        <w:top w:val="none" w:sz="0" w:space="0" w:color="auto"/>
        <w:left w:val="none" w:sz="0" w:space="0" w:color="auto"/>
        <w:bottom w:val="none" w:sz="0" w:space="0" w:color="auto"/>
        <w:right w:val="none" w:sz="0" w:space="0" w:color="auto"/>
      </w:divBdr>
    </w:div>
    <w:div w:id="348801183">
      <w:bodyDiv w:val="1"/>
      <w:marLeft w:val="0"/>
      <w:marRight w:val="0"/>
      <w:marTop w:val="0"/>
      <w:marBottom w:val="0"/>
      <w:divBdr>
        <w:top w:val="none" w:sz="0" w:space="0" w:color="auto"/>
        <w:left w:val="none" w:sz="0" w:space="0" w:color="auto"/>
        <w:bottom w:val="none" w:sz="0" w:space="0" w:color="auto"/>
        <w:right w:val="none" w:sz="0" w:space="0" w:color="auto"/>
      </w:divBdr>
    </w:div>
    <w:div w:id="437413793">
      <w:bodyDiv w:val="1"/>
      <w:marLeft w:val="0"/>
      <w:marRight w:val="0"/>
      <w:marTop w:val="0"/>
      <w:marBottom w:val="0"/>
      <w:divBdr>
        <w:top w:val="none" w:sz="0" w:space="0" w:color="auto"/>
        <w:left w:val="none" w:sz="0" w:space="0" w:color="auto"/>
        <w:bottom w:val="none" w:sz="0" w:space="0" w:color="auto"/>
        <w:right w:val="none" w:sz="0" w:space="0" w:color="auto"/>
      </w:divBdr>
    </w:div>
    <w:div w:id="439759451">
      <w:bodyDiv w:val="1"/>
      <w:marLeft w:val="0"/>
      <w:marRight w:val="0"/>
      <w:marTop w:val="0"/>
      <w:marBottom w:val="0"/>
      <w:divBdr>
        <w:top w:val="none" w:sz="0" w:space="0" w:color="auto"/>
        <w:left w:val="none" w:sz="0" w:space="0" w:color="auto"/>
        <w:bottom w:val="none" w:sz="0" w:space="0" w:color="auto"/>
        <w:right w:val="none" w:sz="0" w:space="0" w:color="auto"/>
      </w:divBdr>
    </w:div>
    <w:div w:id="499541249">
      <w:bodyDiv w:val="1"/>
      <w:marLeft w:val="0"/>
      <w:marRight w:val="0"/>
      <w:marTop w:val="0"/>
      <w:marBottom w:val="0"/>
      <w:divBdr>
        <w:top w:val="none" w:sz="0" w:space="0" w:color="auto"/>
        <w:left w:val="none" w:sz="0" w:space="0" w:color="auto"/>
        <w:bottom w:val="none" w:sz="0" w:space="0" w:color="auto"/>
        <w:right w:val="none" w:sz="0" w:space="0" w:color="auto"/>
      </w:divBdr>
    </w:div>
    <w:div w:id="607932740">
      <w:bodyDiv w:val="1"/>
      <w:marLeft w:val="0"/>
      <w:marRight w:val="0"/>
      <w:marTop w:val="0"/>
      <w:marBottom w:val="0"/>
      <w:divBdr>
        <w:top w:val="none" w:sz="0" w:space="0" w:color="auto"/>
        <w:left w:val="none" w:sz="0" w:space="0" w:color="auto"/>
        <w:bottom w:val="none" w:sz="0" w:space="0" w:color="auto"/>
        <w:right w:val="none" w:sz="0" w:space="0" w:color="auto"/>
      </w:divBdr>
    </w:div>
    <w:div w:id="646279940">
      <w:bodyDiv w:val="1"/>
      <w:marLeft w:val="0"/>
      <w:marRight w:val="0"/>
      <w:marTop w:val="0"/>
      <w:marBottom w:val="0"/>
      <w:divBdr>
        <w:top w:val="none" w:sz="0" w:space="0" w:color="auto"/>
        <w:left w:val="none" w:sz="0" w:space="0" w:color="auto"/>
        <w:bottom w:val="none" w:sz="0" w:space="0" w:color="auto"/>
        <w:right w:val="none" w:sz="0" w:space="0" w:color="auto"/>
      </w:divBdr>
    </w:div>
    <w:div w:id="650790361">
      <w:bodyDiv w:val="1"/>
      <w:marLeft w:val="0"/>
      <w:marRight w:val="0"/>
      <w:marTop w:val="0"/>
      <w:marBottom w:val="0"/>
      <w:divBdr>
        <w:top w:val="none" w:sz="0" w:space="0" w:color="auto"/>
        <w:left w:val="none" w:sz="0" w:space="0" w:color="auto"/>
        <w:bottom w:val="none" w:sz="0" w:space="0" w:color="auto"/>
        <w:right w:val="none" w:sz="0" w:space="0" w:color="auto"/>
      </w:divBdr>
    </w:div>
    <w:div w:id="654601391">
      <w:bodyDiv w:val="1"/>
      <w:marLeft w:val="0"/>
      <w:marRight w:val="0"/>
      <w:marTop w:val="0"/>
      <w:marBottom w:val="0"/>
      <w:divBdr>
        <w:top w:val="none" w:sz="0" w:space="0" w:color="auto"/>
        <w:left w:val="none" w:sz="0" w:space="0" w:color="auto"/>
        <w:bottom w:val="none" w:sz="0" w:space="0" w:color="auto"/>
        <w:right w:val="none" w:sz="0" w:space="0" w:color="auto"/>
      </w:divBdr>
    </w:div>
    <w:div w:id="666203709">
      <w:bodyDiv w:val="1"/>
      <w:marLeft w:val="0"/>
      <w:marRight w:val="0"/>
      <w:marTop w:val="0"/>
      <w:marBottom w:val="0"/>
      <w:divBdr>
        <w:top w:val="none" w:sz="0" w:space="0" w:color="auto"/>
        <w:left w:val="none" w:sz="0" w:space="0" w:color="auto"/>
        <w:bottom w:val="none" w:sz="0" w:space="0" w:color="auto"/>
        <w:right w:val="none" w:sz="0" w:space="0" w:color="auto"/>
      </w:divBdr>
    </w:div>
    <w:div w:id="761415768">
      <w:bodyDiv w:val="1"/>
      <w:marLeft w:val="0"/>
      <w:marRight w:val="0"/>
      <w:marTop w:val="0"/>
      <w:marBottom w:val="0"/>
      <w:divBdr>
        <w:top w:val="none" w:sz="0" w:space="0" w:color="auto"/>
        <w:left w:val="none" w:sz="0" w:space="0" w:color="auto"/>
        <w:bottom w:val="none" w:sz="0" w:space="0" w:color="auto"/>
        <w:right w:val="none" w:sz="0" w:space="0" w:color="auto"/>
      </w:divBdr>
    </w:div>
    <w:div w:id="786119840">
      <w:bodyDiv w:val="1"/>
      <w:marLeft w:val="0"/>
      <w:marRight w:val="0"/>
      <w:marTop w:val="0"/>
      <w:marBottom w:val="0"/>
      <w:divBdr>
        <w:top w:val="none" w:sz="0" w:space="0" w:color="auto"/>
        <w:left w:val="none" w:sz="0" w:space="0" w:color="auto"/>
        <w:bottom w:val="none" w:sz="0" w:space="0" w:color="auto"/>
        <w:right w:val="none" w:sz="0" w:space="0" w:color="auto"/>
      </w:divBdr>
    </w:div>
    <w:div w:id="793138042">
      <w:bodyDiv w:val="1"/>
      <w:marLeft w:val="0"/>
      <w:marRight w:val="0"/>
      <w:marTop w:val="0"/>
      <w:marBottom w:val="0"/>
      <w:divBdr>
        <w:top w:val="none" w:sz="0" w:space="0" w:color="auto"/>
        <w:left w:val="none" w:sz="0" w:space="0" w:color="auto"/>
        <w:bottom w:val="none" w:sz="0" w:space="0" w:color="auto"/>
        <w:right w:val="none" w:sz="0" w:space="0" w:color="auto"/>
      </w:divBdr>
    </w:div>
    <w:div w:id="834228357">
      <w:bodyDiv w:val="1"/>
      <w:marLeft w:val="0"/>
      <w:marRight w:val="0"/>
      <w:marTop w:val="0"/>
      <w:marBottom w:val="0"/>
      <w:divBdr>
        <w:top w:val="none" w:sz="0" w:space="0" w:color="auto"/>
        <w:left w:val="none" w:sz="0" w:space="0" w:color="auto"/>
        <w:bottom w:val="none" w:sz="0" w:space="0" w:color="auto"/>
        <w:right w:val="none" w:sz="0" w:space="0" w:color="auto"/>
      </w:divBdr>
    </w:div>
    <w:div w:id="851837711">
      <w:bodyDiv w:val="1"/>
      <w:marLeft w:val="0"/>
      <w:marRight w:val="0"/>
      <w:marTop w:val="0"/>
      <w:marBottom w:val="0"/>
      <w:divBdr>
        <w:top w:val="none" w:sz="0" w:space="0" w:color="auto"/>
        <w:left w:val="none" w:sz="0" w:space="0" w:color="auto"/>
        <w:bottom w:val="none" w:sz="0" w:space="0" w:color="auto"/>
        <w:right w:val="none" w:sz="0" w:space="0" w:color="auto"/>
      </w:divBdr>
    </w:div>
    <w:div w:id="895167213">
      <w:bodyDiv w:val="1"/>
      <w:marLeft w:val="0"/>
      <w:marRight w:val="0"/>
      <w:marTop w:val="0"/>
      <w:marBottom w:val="0"/>
      <w:divBdr>
        <w:top w:val="none" w:sz="0" w:space="0" w:color="auto"/>
        <w:left w:val="none" w:sz="0" w:space="0" w:color="auto"/>
        <w:bottom w:val="none" w:sz="0" w:space="0" w:color="auto"/>
        <w:right w:val="none" w:sz="0" w:space="0" w:color="auto"/>
      </w:divBdr>
    </w:div>
    <w:div w:id="900214320">
      <w:bodyDiv w:val="1"/>
      <w:marLeft w:val="0"/>
      <w:marRight w:val="0"/>
      <w:marTop w:val="0"/>
      <w:marBottom w:val="0"/>
      <w:divBdr>
        <w:top w:val="none" w:sz="0" w:space="0" w:color="auto"/>
        <w:left w:val="none" w:sz="0" w:space="0" w:color="auto"/>
        <w:bottom w:val="none" w:sz="0" w:space="0" w:color="auto"/>
        <w:right w:val="none" w:sz="0" w:space="0" w:color="auto"/>
      </w:divBdr>
    </w:div>
    <w:div w:id="920140886">
      <w:bodyDiv w:val="1"/>
      <w:marLeft w:val="0"/>
      <w:marRight w:val="0"/>
      <w:marTop w:val="0"/>
      <w:marBottom w:val="0"/>
      <w:divBdr>
        <w:top w:val="none" w:sz="0" w:space="0" w:color="auto"/>
        <w:left w:val="none" w:sz="0" w:space="0" w:color="auto"/>
        <w:bottom w:val="none" w:sz="0" w:space="0" w:color="auto"/>
        <w:right w:val="none" w:sz="0" w:space="0" w:color="auto"/>
      </w:divBdr>
    </w:div>
    <w:div w:id="926035621">
      <w:bodyDiv w:val="1"/>
      <w:marLeft w:val="0"/>
      <w:marRight w:val="0"/>
      <w:marTop w:val="0"/>
      <w:marBottom w:val="0"/>
      <w:divBdr>
        <w:top w:val="none" w:sz="0" w:space="0" w:color="auto"/>
        <w:left w:val="none" w:sz="0" w:space="0" w:color="auto"/>
        <w:bottom w:val="none" w:sz="0" w:space="0" w:color="auto"/>
        <w:right w:val="none" w:sz="0" w:space="0" w:color="auto"/>
      </w:divBdr>
    </w:div>
    <w:div w:id="940256643">
      <w:bodyDiv w:val="1"/>
      <w:marLeft w:val="0"/>
      <w:marRight w:val="0"/>
      <w:marTop w:val="0"/>
      <w:marBottom w:val="0"/>
      <w:divBdr>
        <w:top w:val="none" w:sz="0" w:space="0" w:color="auto"/>
        <w:left w:val="none" w:sz="0" w:space="0" w:color="auto"/>
        <w:bottom w:val="none" w:sz="0" w:space="0" w:color="auto"/>
        <w:right w:val="none" w:sz="0" w:space="0" w:color="auto"/>
      </w:divBdr>
    </w:div>
    <w:div w:id="944926608">
      <w:bodyDiv w:val="1"/>
      <w:marLeft w:val="0"/>
      <w:marRight w:val="0"/>
      <w:marTop w:val="0"/>
      <w:marBottom w:val="0"/>
      <w:divBdr>
        <w:top w:val="none" w:sz="0" w:space="0" w:color="auto"/>
        <w:left w:val="none" w:sz="0" w:space="0" w:color="auto"/>
        <w:bottom w:val="none" w:sz="0" w:space="0" w:color="auto"/>
        <w:right w:val="none" w:sz="0" w:space="0" w:color="auto"/>
      </w:divBdr>
    </w:div>
    <w:div w:id="950481021">
      <w:bodyDiv w:val="1"/>
      <w:marLeft w:val="0"/>
      <w:marRight w:val="0"/>
      <w:marTop w:val="0"/>
      <w:marBottom w:val="0"/>
      <w:divBdr>
        <w:top w:val="none" w:sz="0" w:space="0" w:color="auto"/>
        <w:left w:val="none" w:sz="0" w:space="0" w:color="auto"/>
        <w:bottom w:val="none" w:sz="0" w:space="0" w:color="auto"/>
        <w:right w:val="none" w:sz="0" w:space="0" w:color="auto"/>
      </w:divBdr>
    </w:div>
    <w:div w:id="968097865">
      <w:bodyDiv w:val="1"/>
      <w:marLeft w:val="0"/>
      <w:marRight w:val="0"/>
      <w:marTop w:val="0"/>
      <w:marBottom w:val="0"/>
      <w:divBdr>
        <w:top w:val="none" w:sz="0" w:space="0" w:color="auto"/>
        <w:left w:val="none" w:sz="0" w:space="0" w:color="auto"/>
        <w:bottom w:val="none" w:sz="0" w:space="0" w:color="auto"/>
        <w:right w:val="none" w:sz="0" w:space="0" w:color="auto"/>
      </w:divBdr>
    </w:div>
    <w:div w:id="1020935584">
      <w:bodyDiv w:val="1"/>
      <w:marLeft w:val="0"/>
      <w:marRight w:val="0"/>
      <w:marTop w:val="0"/>
      <w:marBottom w:val="0"/>
      <w:divBdr>
        <w:top w:val="none" w:sz="0" w:space="0" w:color="auto"/>
        <w:left w:val="none" w:sz="0" w:space="0" w:color="auto"/>
        <w:bottom w:val="none" w:sz="0" w:space="0" w:color="auto"/>
        <w:right w:val="none" w:sz="0" w:space="0" w:color="auto"/>
      </w:divBdr>
    </w:div>
    <w:div w:id="1042899464">
      <w:bodyDiv w:val="1"/>
      <w:marLeft w:val="0"/>
      <w:marRight w:val="0"/>
      <w:marTop w:val="0"/>
      <w:marBottom w:val="0"/>
      <w:divBdr>
        <w:top w:val="none" w:sz="0" w:space="0" w:color="auto"/>
        <w:left w:val="none" w:sz="0" w:space="0" w:color="auto"/>
        <w:bottom w:val="none" w:sz="0" w:space="0" w:color="auto"/>
        <w:right w:val="none" w:sz="0" w:space="0" w:color="auto"/>
      </w:divBdr>
    </w:div>
    <w:div w:id="1087965080">
      <w:bodyDiv w:val="1"/>
      <w:marLeft w:val="0"/>
      <w:marRight w:val="0"/>
      <w:marTop w:val="0"/>
      <w:marBottom w:val="0"/>
      <w:divBdr>
        <w:top w:val="none" w:sz="0" w:space="0" w:color="auto"/>
        <w:left w:val="none" w:sz="0" w:space="0" w:color="auto"/>
        <w:bottom w:val="none" w:sz="0" w:space="0" w:color="auto"/>
        <w:right w:val="none" w:sz="0" w:space="0" w:color="auto"/>
      </w:divBdr>
    </w:div>
    <w:div w:id="1181748124">
      <w:bodyDiv w:val="1"/>
      <w:marLeft w:val="0"/>
      <w:marRight w:val="0"/>
      <w:marTop w:val="0"/>
      <w:marBottom w:val="0"/>
      <w:divBdr>
        <w:top w:val="none" w:sz="0" w:space="0" w:color="auto"/>
        <w:left w:val="none" w:sz="0" w:space="0" w:color="auto"/>
        <w:bottom w:val="none" w:sz="0" w:space="0" w:color="auto"/>
        <w:right w:val="none" w:sz="0" w:space="0" w:color="auto"/>
      </w:divBdr>
    </w:div>
    <w:div w:id="1300845751">
      <w:bodyDiv w:val="1"/>
      <w:marLeft w:val="0"/>
      <w:marRight w:val="0"/>
      <w:marTop w:val="0"/>
      <w:marBottom w:val="0"/>
      <w:divBdr>
        <w:top w:val="none" w:sz="0" w:space="0" w:color="auto"/>
        <w:left w:val="none" w:sz="0" w:space="0" w:color="auto"/>
        <w:bottom w:val="none" w:sz="0" w:space="0" w:color="auto"/>
        <w:right w:val="none" w:sz="0" w:space="0" w:color="auto"/>
      </w:divBdr>
    </w:div>
    <w:div w:id="1302882861">
      <w:bodyDiv w:val="1"/>
      <w:marLeft w:val="0"/>
      <w:marRight w:val="0"/>
      <w:marTop w:val="0"/>
      <w:marBottom w:val="0"/>
      <w:divBdr>
        <w:top w:val="none" w:sz="0" w:space="0" w:color="auto"/>
        <w:left w:val="none" w:sz="0" w:space="0" w:color="auto"/>
        <w:bottom w:val="none" w:sz="0" w:space="0" w:color="auto"/>
        <w:right w:val="none" w:sz="0" w:space="0" w:color="auto"/>
      </w:divBdr>
    </w:div>
    <w:div w:id="1395273684">
      <w:bodyDiv w:val="1"/>
      <w:marLeft w:val="0"/>
      <w:marRight w:val="0"/>
      <w:marTop w:val="0"/>
      <w:marBottom w:val="0"/>
      <w:divBdr>
        <w:top w:val="none" w:sz="0" w:space="0" w:color="auto"/>
        <w:left w:val="none" w:sz="0" w:space="0" w:color="auto"/>
        <w:bottom w:val="none" w:sz="0" w:space="0" w:color="auto"/>
        <w:right w:val="none" w:sz="0" w:space="0" w:color="auto"/>
      </w:divBdr>
    </w:div>
    <w:div w:id="1447038695">
      <w:bodyDiv w:val="1"/>
      <w:marLeft w:val="0"/>
      <w:marRight w:val="0"/>
      <w:marTop w:val="0"/>
      <w:marBottom w:val="0"/>
      <w:divBdr>
        <w:top w:val="none" w:sz="0" w:space="0" w:color="auto"/>
        <w:left w:val="none" w:sz="0" w:space="0" w:color="auto"/>
        <w:bottom w:val="none" w:sz="0" w:space="0" w:color="auto"/>
        <w:right w:val="none" w:sz="0" w:space="0" w:color="auto"/>
      </w:divBdr>
    </w:div>
    <w:div w:id="1463570895">
      <w:bodyDiv w:val="1"/>
      <w:marLeft w:val="0"/>
      <w:marRight w:val="0"/>
      <w:marTop w:val="0"/>
      <w:marBottom w:val="0"/>
      <w:divBdr>
        <w:top w:val="none" w:sz="0" w:space="0" w:color="auto"/>
        <w:left w:val="none" w:sz="0" w:space="0" w:color="auto"/>
        <w:bottom w:val="none" w:sz="0" w:space="0" w:color="auto"/>
        <w:right w:val="none" w:sz="0" w:space="0" w:color="auto"/>
      </w:divBdr>
    </w:div>
    <w:div w:id="1527711401">
      <w:bodyDiv w:val="1"/>
      <w:marLeft w:val="0"/>
      <w:marRight w:val="0"/>
      <w:marTop w:val="0"/>
      <w:marBottom w:val="0"/>
      <w:divBdr>
        <w:top w:val="none" w:sz="0" w:space="0" w:color="auto"/>
        <w:left w:val="none" w:sz="0" w:space="0" w:color="auto"/>
        <w:bottom w:val="none" w:sz="0" w:space="0" w:color="auto"/>
        <w:right w:val="none" w:sz="0" w:space="0" w:color="auto"/>
      </w:divBdr>
    </w:div>
    <w:div w:id="1541865871">
      <w:bodyDiv w:val="1"/>
      <w:marLeft w:val="0"/>
      <w:marRight w:val="0"/>
      <w:marTop w:val="0"/>
      <w:marBottom w:val="0"/>
      <w:divBdr>
        <w:top w:val="none" w:sz="0" w:space="0" w:color="auto"/>
        <w:left w:val="none" w:sz="0" w:space="0" w:color="auto"/>
        <w:bottom w:val="none" w:sz="0" w:space="0" w:color="auto"/>
        <w:right w:val="none" w:sz="0" w:space="0" w:color="auto"/>
      </w:divBdr>
    </w:div>
    <w:div w:id="1544558124">
      <w:bodyDiv w:val="1"/>
      <w:marLeft w:val="0"/>
      <w:marRight w:val="0"/>
      <w:marTop w:val="0"/>
      <w:marBottom w:val="0"/>
      <w:divBdr>
        <w:top w:val="none" w:sz="0" w:space="0" w:color="auto"/>
        <w:left w:val="none" w:sz="0" w:space="0" w:color="auto"/>
        <w:bottom w:val="none" w:sz="0" w:space="0" w:color="auto"/>
        <w:right w:val="none" w:sz="0" w:space="0" w:color="auto"/>
      </w:divBdr>
    </w:div>
    <w:div w:id="1548948571">
      <w:bodyDiv w:val="1"/>
      <w:marLeft w:val="0"/>
      <w:marRight w:val="0"/>
      <w:marTop w:val="0"/>
      <w:marBottom w:val="0"/>
      <w:divBdr>
        <w:top w:val="none" w:sz="0" w:space="0" w:color="auto"/>
        <w:left w:val="none" w:sz="0" w:space="0" w:color="auto"/>
        <w:bottom w:val="none" w:sz="0" w:space="0" w:color="auto"/>
        <w:right w:val="none" w:sz="0" w:space="0" w:color="auto"/>
      </w:divBdr>
    </w:div>
    <w:div w:id="1563635125">
      <w:bodyDiv w:val="1"/>
      <w:marLeft w:val="0"/>
      <w:marRight w:val="0"/>
      <w:marTop w:val="0"/>
      <w:marBottom w:val="0"/>
      <w:divBdr>
        <w:top w:val="none" w:sz="0" w:space="0" w:color="auto"/>
        <w:left w:val="none" w:sz="0" w:space="0" w:color="auto"/>
        <w:bottom w:val="none" w:sz="0" w:space="0" w:color="auto"/>
        <w:right w:val="none" w:sz="0" w:space="0" w:color="auto"/>
      </w:divBdr>
    </w:div>
    <w:div w:id="1581210076">
      <w:bodyDiv w:val="1"/>
      <w:marLeft w:val="0"/>
      <w:marRight w:val="0"/>
      <w:marTop w:val="0"/>
      <w:marBottom w:val="0"/>
      <w:divBdr>
        <w:top w:val="none" w:sz="0" w:space="0" w:color="auto"/>
        <w:left w:val="none" w:sz="0" w:space="0" w:color="auto"/>
        <w:bottom w:val="none" w:sz="0" w:space="0" w:color="auto"/>
        <w:right w:val="none" w:sz="0" w:space="0" w:color="auto"/>
      </w:divBdr>
    </w:div>
    <w:div w:id="1636645234">
      <w:bodyDiv w:val="1"/>
      <w:marLeft w:val="0"/>
      <w:marRight w:val="0"/>
      <w:marTop w:val="0"/>
      <w:marBottom w:val="0"/>
      <w:divBdr>
        <w:top w:val="none" w:sz="0" w:space="0" w:color="auto"/>
        <w:left w:val="none" w:sz="0" w:space="0" w:color="auto"/>
        <w:bottom w:val="none" w:sz="0" w:space="0" w:color="auto"/>
        <w:right w:val="none" w:sz="0" w:space="0" w:color="auto"/>
      </w:divBdr>
    </w:div>
    <w:div w:id="1671249996">
      <w:bodyDiv w:val="1"/>
      <w:marLeft w:val="0"/>
      <w:marRight w:val="0"/>
      <w:marTop w:val="0"/>
      <w:marBottom w:val="0"/>
      <w:divBdr>
        <w:top w:val="none" w:sz="0" w:space="0" w:color="auto"/>
        <w:left w:val="none" w:sz="0" w:space="0" w:color="auto"/>
        <w:bottom w:val="none" w:sz="0" w:space="0" w:color="auto"/>
        <w:right w:val="none" w:sz="0" w:space="0" w:color="auto"/>
      </w:divBdr>
    </w:div>
    <w:div w:id="1722829976">
      <w:bodyDiv w:val="1"/>
      <w:marLeft w:val="0"/>
      <w:marRight w:val="0"/>
      <w:marTop w:val="0"/>
      <w:marBottom w:val="0"/>
      <w:divBdr>
        <w:top w:val="none" w:sz="0" w:space="0" w:color="auto"/>
        <w:left w:val="none" w:sz="0" w:space="0" w:color="auto"/>
        <w:bottom w:val="none" w:sz="0" w:space="0" w:color="auto"/>
        <w:right w:val="none" w:sz="0" w:space="0" w:color="auto"/>
      </w:divBdr>
    </w:div>
    <w:div w:id="1730690979">
      <w:bodyDiv w:val="1"/>
      <w:marLeft w:val="0"/>
      <w:marRight w:val="0"/>
      <w:marTop w:val="0"/>
      <w:marBottom w:val="0"/>
      <w:divBdr>
        <w:top w:val="none" w:sz="0" w:space="0" w:color="auto"/>
        <w:left w:val="none" w:sz="0" w:space="0" w:color="auto"/>
        <w:bottom w:val="none" w:sz="0" w:space="0" w:color="auto"/>
        <w:right w:val="none" w:sz="0" w:space="0" w:color="auto"/>
      </w:divBdr>
    </w:div>
    <w:div w:id="1742368898">
      <w:bodyDiv w:val="1"/>
      <w:marLeft w:val="0"/>
      <w:marRight w:val="0"/>
      <w:marTop w:val="0"/>
      <w:marBottom w:val="0"/>
      <w:divBdr>
        <w:top w:val="none" w:sz="0" w:space="0" w:color="auto"/>
        <w:left w:val="none" w:sz="0" w:space="0" w:color="auto"/>
        <w:bottom w:val="none" w:sz="0" w:space="0" w:color="auto"/>
        <w:right w:val="none" w:sz="0" w:space="0" w:color="auto"/>
      </w:divBdr>
    </w:div>
    <w:div w:id="1754936958">
      <w:bodyDiv w:val="1"/>
      <w:marLeft w:val="0"/>
      <w:marRight w:val="0"/>
      <w:marTop w:val="0"/>
      <w:marBottom w:val="0"/>
      <w:divBdr>
        <w:top w:val="none" w:sz="0" w:space="0" w:color="auto"/>
        <w:left w:val="none" w:sz="0" w:space="0" w:color="auto"/>
        <w:bottom w:val="none" w:sz="0" w:space="0" w:color="auto"/>
        <w:right w:val="none" w:sz="0" w:space="0" w:color="auto"/>
      </w:divBdr>
    </w:div>
    <w:div w:id="1768034558">
      <w:bodyDiv w:val="1"/>
      <w:marLeft w:val="0"/>
      <w:marRight w:val="0"/>
      <w:marTop w:val="0"/>
      <w:marBottom w:val="0"/>
      <w:divBdr>
        <w:top w:val="none" w:sz="0" w:space="0" w:color="auto"/>
        <w:left w:val="none" w:sz="0" w:space="0" w:color="auto"/>
        <w:bottom w:val="none" w:sz="0" w:space="0" w:color="auto"/>
        <w:right w:val="none" w:sz="0" w:space="0" w:color="auto"/>
      </w:divBdr>
    </w:div>
    <w:div w:id="1776242183">
      <w:bodyDiv w:val="1"/>
      <w:marLeft w:val="0"/>
      <w:marRight w:val="0"/>
      <w:marTop w:val="0"/>
      <w:marBottom w:val="0"/>
      <w:divBdr>
        <w:top w:val="none" w:sz="0" w:space="0" w:color="auto"/>
        <w:left w:val="none" w:sz="0" w:space="0" w:color="auto"/>
        <w:bottom w:val="none" w:sz="0" w:space="0" w:color="auto"/>
        <w:right w:val="none" w:sz="0" w:space="0" w:color="auto"/>
      </w:divBdr>
    </w:div>
    <w:div w:id="1905486179">
      <w:bodyDiv w:val="1"/>
      <w:marLeft w:val="0"/>
      <w:marRight w:val="0"/>
      <w:marTop w:val="0"/>
      <w:marBottom w:val="0"/>
      <w:divBdr>
        <w:top w:val="none" w:sz="0" w:space="0" w:color="auto"/>
        <w:left w:val="none" w:sz="0" w:space="0" w:color="auto"/>
        <w:bottom w:val="none" w:sz="0" w:space="0" w:color="auto"/>
        <w:right w:val="none" w:sz="0" w:space="0" w:color="auto"/>
      </w:divBdr>
    </w:div>
    <w:div w:id="1913352252">
      <w:bodyDiv w:val="1"/>
      <w:marLeft w:val="0"/>
      <w:marRight w:val="0"/>
      <w:marTop w:val="0"/>
      <w:marBottom w:val="0"/>
      <w:divBdr>
        <w:top w:val="none" w:sz="0" w:space="0" w:color="auto"/>
        <w:left w:val="none" w:sz="0" w:space="0" w:color="auto"/>
        <w:bottom w:val="none" w:sz="0" w:space="0" w:color="auto"/>
        <w:right w:val="none" w:sz="0" w:space="0" w:color="auto"/>
      </w:divBdr>
    </w:div>
    <w:div w:id="1916817046">
      <w:bodyDiv w:val="1"/>
      <w:marLeft w:val="0"/>
      <w:marRight w:val="0"/>
      <w:marTop w:val="0"/>
      <w:marBottom w:val="0"/>
      <w:divBdr>
        <w:top w:val="none" w:sz="0" w:space="0" w:color="auto"/>
        <w:left w:val="none" w:sz="0" w:space="0" w:color="auto"/>
        <w:bottom w:val="none" w:sz="0" w:space="0" w:color="auto"/>
        <w:right w:val="none" w:sz="0" w:space="0" w:color="auto"/>
      </w:divBdr>
    </w:div>
    <w:div w:id="2118021939">
      <w:bodyDiv w:val="1"/>
      <w:marLeft w:val="0"/>
      <w:marRight w:val="0"/>
      <w:marTop w:val="0"/>
      <w:marBottom w:val="0"/>
      <w:divBdr>
        <w:top w:val="none" w:sz="0" w:space="0" w:color="auto"/>
        <w:left w:val="none" w:sz="0" w:space="0" w:color="auto"/>
        <w:bottom w:val="none" w:sz="0" w:space="0" w:color="auto"/>
        <w:right w:val="none" w:sz="0" w:space="0" w:color="auto"/>
      </w:divBdr>
    </w:div>
    <w:div w:id="212284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8E12F-67D0-4868-9B7E-1A97BF582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TotalTime>
  <Pages>3</Pages>
  <Words>4853</Words>
  <Characters>27666</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u160113</dc:creator>
  <cp:lastModifiedBy>Любовь Ивко</cp:lastModifiedBy>
  <cp:revision>130</cp:revision>
  <cp:lastPrinted>2025-04-18T08:43:00Z</cp:lastPrinted>
  <dcterms:created xsi:type="dcterms:W3CDTF">2020-04-09T10:18:00Z</dcterms:created>
  <dcterms:modified xsi:type="dcterms:W3CDTF">2025-04-18T08:44:00Z</dcterms:modified>
</cp:coreProperties>
</file>