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10314" w:type="dxa"/>
        <w:tblLayout w:type="fixed"/>
        <w:tblLook w:val="01E0"/>
      </w:tblPr>
      <w:tblGrid>
        <w:gridCol w:w="2494"/>
        <w:gridCol w:w="1133"/>
        <w:gridCol w:w="3400"/>
        <w:gridCol w:w="1587"/>
        <w:gridCol w:w="1700"/>
      </w:tblGrid>
      <w:tr w:rsidR="00A92EA1">
        <w:trPr>
          <w:trHeight w:val="322"/>
        </w:trPr>
        <w:tc>
          <w:tcPr>
            <w:tcW w:w="10314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2EA1" w:rsidRDefault="000E5BE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bookmarkStart w:id="0" w:name="__bookmark_1"/>
            <w:bookmarkEnd w:id="0"/>
            <w:r>
              <w:rPr>
                <w:b/>
                <w:bCs/>
                <w:color w:val="000000"/>
                <w:sz w:val="28"/>
                <w:szCs w:val="28"/>
              </w:rPr>
              <w:t>ПОЯСНИТЕЛЬНАЯ ЗАПИСКА</w:t>
            </w:r>
          </w:p>
        </w:tc>
      </w:tr>
      <w:tr w:rsidR="00A92EA1">
        <w:trPr>
          <w:trHeight w:val="322"/>
        </w:trPr>
        <w:tc>
          <w:tcPr>
            <w:tcW w:w="10314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2EA1" w:rsidRDefault="000E5BE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A92EA1">
        <w:tc>
          <w:tcPr>
            <w:tcW w:w="8614" w:type="dxa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2EA1" w:rsidRDefault="00A92EA1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2EA1" w:rsidRDefault="000E5BE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КОДЫ</w:t>
            </w:r>
          </w:p>
        </w:tc>
      </w:tr>
      <w:tr w:rsidR="00A92EA1"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2EA1" w:rsidRDefault="00A92EA1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2EA1" w:rsidRDefault="000E5BE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Форма по ОКУД</w:t>
            </w:r>
          </w:p>
        </w:tc>
        <w:tc>
          <w:tcPr>
            <w:tcW w:w="1700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2EA1" w:rsidRDefault="000E5BE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0503160</w:t>
            </w:r>
          </w:p>
        </w:tc>
      </w:tr>
      <w:tr w:rsidR="00A92EA1">
        <w:tc>
          <w:tcPr>
            <w:tcW w:w="249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2EA1" w:rsidRDefault="00A92EA1">
            <w:pPr>
              <w:spacing w:line="1" w:lineRule="auto"/>
            </w:pPr>
          </w:p>
        </w:tc>
        <w:tc>
          <w:tcPr>
            <w:tcW w:w="4533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453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4533"/>
            </w:tblGrid>
            <w:tr w:rsidR="00A92EA1">
              <w:trPr>
                <w:jc w:val="center"/>
              </w:trPr>
              <w:tc>
                <w:tcPr>
                  <w:tcW w:w="45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2EA1" w:rsidRDefault="000E5BE5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на 1 января 2023 г.</w:t>
                  </w:r>
                </w:p>
              </w:tc>
            </w:tr>
          </w:tbl>
          <w:p w:rsidR="00A92EA1" w:rsidRDefault="00A92EA1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2EA1" w:rsidRDefault="000E5BE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Дата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2EA1" w:rsidRDefault="000E5BE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01.01.2023</w:t>
            </w:r>
          </w:p>
        </w:tc>
      </w:tr>
      <w:tr w:rsidR="00A92EA1">
        <w:trPr>
          <w:trHeight w:val="226"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2EA1" w:rsidRDefault="000E5BE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Главный распорядитель, распорядитель,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2EA1" w:rsidRDefault="00A92EA1">
            <w:pPr>
              <w:spacing w:line="1" w:lineRule="auto"/>
            </w:pPr>
          </w:p>
        </w:tc>
        <w:tc>
          <w:tcPr>
            <w:tcW w:w="1700" w:type="dxa"/>
            <w:vMerge w:val="restart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1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700"/>
            </w:tblGrid>
            <w:tr w:rsidR="00A92EA1">
              <w:trPr>
                <w:jc w:val="center"/>
              </w:trPr>
              <w:tc>
                <w:tcPr>
                  <w:tcW w:w="1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2EA1" w:rsidRDefault="000E5BE5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ГРБС</w:t>
                  </w:r>
                </w:p>
              </w:tc>
            </w:tr>
          </w:tbl>
          <w:p w:rsidR="00A92EA1" w:rsidRDefault="00A92EA1">
            <w:pPr>
              <w:spacing w:line="1" w:lineRule="auto"/>
            </w:pPr>
          </w:p>
        </w:tc>
      </w:tr>
      <w:tr w:rsidR="00A92EA1">
        <w:trPr>
          <w:trHeight w:val="226"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2EA1" w:rsidRDefault="000E5BE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получатель бюджетных средств, главный администратор,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2EA1" w:rsidRDefault="00A92EA1">
            <w:pPr>
              <w:spacing w:line="1" w:lineRule="auto"/>
            </w:pPr>
          </w:p>
        </w:tc>
        <w:tc>
          <w:tcPr>
            <w:tcW w:w="1700" w:type="dxa"/>
            <w:vMerge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2EA1" w:rsidRDefault="00A92EA1">
            <w:pPr>
              <w:spacing w:line="1" w:lineRule="auto"/>
            </w:pPr>
          </w:p>
        </w:tc>
      </w:tr>
      <w:tr w:rsidR="00A92EA1">
        <w:trPr>
          <w:trHeight w:val="226"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2EA1" w:rsidRDefault="000E5BE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администратор доходов бюджета,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2EA1" w:rsidRDefault="000E5BE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ОКПО</w:t>
            </w:r>
          </w:p>
        </w:tc>
        <w:tc>
          <w:tcPr>
            <w:tcW w:w="1700" w:type="dxa"/>
            <w:tcBorders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2EA1" w:rsidRDefault="000E5BE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02290947</w:t>
            </w:r>
          </w:p>
        </w:tc>
      </w:tr>
      <w:tr w:rsidR="00A92EA1">
        <w:trPr>
          <w:trHeight w:val="226"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2EA1" w:rsidRDefault="000E5BE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главный администратор, администратор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2EA1" w:rsidRDefault="00A92EA1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2EA1" w:rsidRDefault="00A92EA1">
            <w:pPr>
              <w:spacing w:line="1" w:lineRule="auto"/>
              <w:jc w:val="center"/>
            </w:pPr>
          </w:p>
        </w:tc>
      </w:tr>
      <w:tr w:rsidR="00A92EA1">
        <w:trPr>
          <w:trHeight w:val="226"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2EA1" w:rsidRDefault="000E5BE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источников финансирования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2EA1" w:rsidRDefault="00A92EA1">
            <w:pPr>
              <w:spacing w:line="1" w:lineRule="auto"/>
            </w:pPr>
          </w:p>
        </w:tc>
        <w:tc>
          <w:tcPr>
            <w:tcW w:w="1700" w:type="dxa"/>
            <w:tcBorders>
              <w:left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2EA1" w:rsidRDefault="00A92EA1">
            <w:pPr>
              <w:spacing w:line="1" w:lineRule="auto"/>
              <w:jc w:val="center"/>
            </w:pPr>
          </w:p>
        </w:tc>
      </w:tr>
      <w:tr w:rsidR="00A92EA1">
        <w:trPr>
          <w:trHeight w:val="680"/>
        </w:trPr>
        <w:tc>
          <w:tcPr>
            <w:tcW w:w="3627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0E5BE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дефицита бюджета</w:t>
            </w:r>
          </w:p>
        </w:tc>
        <w:tc>
          <w:tcPr>
            <w:tcW w:w="3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0E5BE5">
            <w:pPr>
              <w:rPr>
                <w:color w:val="000000"/>
                <w:sz w:val="28"/>
                <w:szCs w:val="28"/>
                <w:u w:val="single"/>
              </w:rPr>
            </w:pPr>
            <w:r>
              <w:rPr>
                <w:color w:val="000000"/>
                <w:sz w:val="28"/>
                <w:szCs w:val="28"/>
                <w:u w:val="single"/>
              </w:rPr>
              <w:t>КОМИТЕТ ФИНАНСОВ И КОНТРОЛЯ АДМИНИСТРАЦИИ ИСИЛЬКУЛЬСКОГО МУНИЦИПАЛЬНОГО РАЙОНА ОМСКОЙ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2EA1" w:rsidRDefault="000E5BE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Глава по БК</w:t>
            </w:r>
          </w:p>
        </w:tc>
        <w:tc>
          <w:tcPr>
            <w:tcW w:w="1700" w:type="dxa"/>
            <w:tcBorders>
              <w:left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2EA1" w:rsidRDefault="000E5BE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505</w:t>
            </w:r>
          </w:p>
        </w:tc>
      </w:tr>
      <w:tr w:rsidR="00A92EA1">
        <w:trPr>
          <w:trHeight w:val="226"/>
        </w:trPr>
        <w:tc>
          <w:tcPr>
            <w:tcW w:w="3627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2EA1" w:rsidRDefault="000E5BE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бюджета</w:t>
            </w:r>
          </w:p>
        </w:tc>
        <w:tc>
          <w:tcPr>
            <w:tcW w:w="3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2EA1" w:rsidRDefault="000E5BE5">
            <w:pPr>
              <w:rPr>
                <w:color w:val="000000"/>
                <w:sz w:val="28"/>
                <w:szCs w:val="28"/>
                <w:u w:val="single"/>
              </w:rPr>
            </w:pPr>
            <w:r>
              <w:rPr>
                <w:color w:val="000000"/>
                <w:sz w:val="28"/>
                <w:szCs w:val="28"/>
                <w:u w:val="single"/>
              </w:rPr>
              <w:t xml:space="preserve">Собственный Бюджет </w:t>
            </w:r>
            <w:proofErr w:type="spellStart"/>
            <w:r>
              <w:rPr>
                <w:color w:val="000000"/>
                <w:sz w:val="28"/>
                <w:szCs w:val="28"/>
                <w:u w:val="single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  <w:u w:val="single"/>
              </w:rPr>
              <w:t xml:space="preserve"> муниципального района Омской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2EA1" w:rsidRDefault="00A92EA1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2EA1" w:rsidRDefault="00A92EA1">
            <w:pPr>
              <w:spacing w:line="1" w:lineRule="auto"/>
              <w:jc w:val="center"/>
            </w:pPr>
          </w:p>
        </w:tc>
      </w:tr>
      <w:tr w:rsidR="00A92EA1">
        <w:tc>
          <w:tcPr>
            <w:tcW w:w="3627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2EA1" w:rsidRDefault="000E5BE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(публично-правового образования)</w:t>
            </w:r>
          </w:p>
        </w:tc>
        <w:tc>
          <w:tcPr>
            <w:tcW w:w="3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2EA1" w:rsidRDefault="00A92EA1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2EA1" w:rsidRDefault="000E5BE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ОКТМО</w:t>
            </w:r>
          </w:p>
        </w:tc>
        <w:tc>
          <w:tcPr>
            <w:tcW w:w="1700" w:type="dxa"/>
            <w:tcBorders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1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700"/>
            </w:tblGrid>
            <w:tr w:rsidR="00A92EA1">
              <w:trPr>
                <w:jc w:val="center"/>
              </w:trPr>
              <w:tc>
                <w:tcPr>
                  <w:tcW w:w="1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2EA1" w:rsidRDefault="000E5BE5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52615000</w:t>
                  </w:r>
                </w:p>
              </w:tc>
            </w:tr>
          </w:tbl>
          <w:p w:rsidR="00A92EA1" w:rsidRDefault="00A92EA1">
            <w:pPr>
              <w:spacing w:line="1" w:lineRule="auto"/>
            </w:pPr>
          </w:p>
        </w:tc>
      </w:tr>
      <w:tr w:rsidR="00A92EA1">
        <w:trPr>
          <w:hidden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2EA1" w:rsidRDefault="00A92EA1">
            <w:pPr>
              <w:rPr>
                <w:vanish/>
              </w:rPr>
            </w:pPr>
          </w:p>
          <w:tbl>
            <w:tblPr>
              <w:tblOverlap w:val="never"/>
              <w:tblW w:w="7027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7027"/>
            </w:tblGrid>
            <w:tr w:rsidR="00A92EA1">
              <w:tc>
                <w:tcPr>
                  <w:tcW w:w="702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2EA1" w:rsidRDefault="000E5BE5">
                  <w:r>
                    <w:rPr>
                      <w:color w:val="000000"/>
                      <w:sz w:val="28"/>
                      <w:szCs w:val="28"/>
                    </w:rPr>
                    <w:t>Периодичность: месячная, квартальная, годовая</w:t>
                  </w:r>
                </w:p>
              </w:tc>
            </w:tr>
          </w:tbl>
          <w:p w:rsidR="00A92EA1" w:rsidRDefault="00A92EA1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2EA1" w:rsidRDefault="00A92EA1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2EA1" w:rsidRDefault="00A92EA1">
            <w:pPr>
              <w:spacing w:line="1" w:lineRule="auto"/>
              <w:jc w:val="center"/>
            </w:pPr>
          </w:p>
        </w:tc>
      </w:tr>
      <w:tr w:rsidR="00A92EA1">
        <w:trPr>
          <w:hidden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2EA1" w:rsidRDefault="00A92EA1">
            <w:pPr>
              <w:rPr>
                <w:vanish/>
              </w:rPr>
            </w:pPr>
          </w:p>
          <w:tbl>
            <w:tblPr>
              <w:tblOverlap w:val="never"/>
              <w:tblW w:w="7027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7027"/>
            </w:tblGrid>
            <w:tr w:rsidR="00A92EA1">
              <w:tc>
                <w:tcPr>
                  <w:tcW w:w="702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2EA1" w:rsidRDefault="000E5BE5">
                  <w:r>
                    <w:rPr>
                      <w:color w:val="000000"/>
                      <w:sz w:val="28"/>
                      <w:szCs w:val="28"/>
                    </w:rPr>
                    <w:t>Единица измерения: руб.</w:t>
                  </w:r>
                </w:p>
              </w:tc>
            </w:tr>
          </w:tbl>
          <w:p w:rsidR="00A92EA1" w:rsidRDefault="00A92EA1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2EA1" w:rsidRDefault="000E5BE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ОКЕИ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2EA1" w:rsidRDefault="000E5BE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383</w:t>
            </w:r>
          </w:p>
        </w:tc>
      </w:tr>
    </w:tbl>
    <w:p w:rsidR="00A92EA1" w:rsidRDefault="00A92EA1">
      <w:pPr>
        <w:rPr>
          <w:vanish/>
        </w:rPr>
      </w:pPr>
      <w:bookmarkStart w:id="1" w:name="__bookmark_3"/>
      <w:bookmarkEnd w:id="1"/>
    </w:p>
    <w:tbl>
      <w:tblPr>
        <w:tblOverlap w:val="never"/>
        <w:tblW w:w="10314" w:type="dxa"/>
        <w:tblLayout w:type="fixed"/>
        <w:tblLook w:val="01E0"/>
      </w:tblPr>
      <w:tblGrid>
        <w:gridCol w:w="2494"/>
        <w:gridCol w:w="1133"/>
        <w:gridCol w:w="566"/>
        <w:gridCol w:w="2834"/>
        <w:gridCol w:w="1587"/>
        <w:gridCol w:w="1700"/>
      </w:tblGrid>
      <w:tr w:rsidR="00A92EA1">
        <w:tc>
          <w:tcPr>
            <w:tcW w:w="249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0E5BE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  <w:jc w:val="center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  <w:jc w:val="center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  <w:jc w:val="center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  <w:jc w:val="center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  <w:jc w:val="center"/>
            </w:pPr>
          </w:p>
        </w:tc>
      </w:tr>
      <w:tr w:rsidR="00A92EA1">
        <w:trPr>
          <w:trHeight w:val="322"/>
        </w:trPr>
        <w:tc>
          <w:tcPr>
            <w:tcW w:w="10314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0E5BE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Раздел 1 «Организационная структура субъекта бюджетной отчетности»</w:t>
            </w:r>
          </w:p>
          <w:p w:rsidR="00A92EA1" w:rsidRDefault="000E5BE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tbl>
            <w:tblPr>
              <w:tblOverlap w:val="never"/>
              <w:tblW w:w="10314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0314"/>
            </w:tblGrid>
            <w:tr w:rsidR="00A92EA1">
              <w:tc>
                <w:tcPr>
                  <w:tcW w:w="10314" w:type="dxa"/>
                  <w:tcMar>
                    <w:top w:w="0" w:type="dxa"/>
                    <w:left w:w="0" w:type="dxa"/>
                    <w:bottom w:w="0" w:type="dxa"/>
                    <w:right w:w="400" w:type="dxa"/>
                  </w:tcMar>
                </w:tcPr>
                <w:p w:rsidR="00A92EA1" w:rsidRDefault="000E5BE5">
                  <w:pPr>
                    <w:spacing w:before="50" w:after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Комитет финансов и контроля Администрации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Исилькульского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муниципального района Омской области является структурным подразделением Администрации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Исилькульского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муниципального района Омской области, обеспечивающим проведение единой финансовой, бюджетной и налоговой политики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Исилькульского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муниципального района Омской области и осуществляющим от имени муниципального района функции управления муниципальными финансами.</w:t>
                  </w:r>
                </w:p>
                <w:p w:rsidR="00A92EA1" w:rsidRDefault="000E5BE5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      Юридический адрес: 646020, Омская </w:t>
                  </w:r>
                  <w:proofErr w:type="spellStart"/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обл</w:t>
                  </w:r>
                  <w:proofErr w:type="spellEnd"/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,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Исилькульский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р-н, г. Исилькуль, ул. Советская, 62</w:t>
                  </w:r>
                </w:p>
                <w:p w:rsidR="00A92EA1" w:rsidRDefault="000E5BE5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  ИНН: 5514003577</w:t>
                  </w:r>
                </w:p>
                <w:p w:rsidR="00A92EA1" w:rsidRDefault="000E5BE5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  КПП:551401001</w:t>
                  </w:r>
                </w:p>
                <w:p w:rsidR="00A92EA1" w:rsidRDefault="000E5BE5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  ОГРН: 1025501577177</w:t>
                  </w:r>
                </w:p>
                <w:p w:rsidR="00A92EA1" w:rsidRDefault="000E5BE5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  ОКПО: 02290947</w:t>
                  </w:r>
                </w:p>
                <w:p w:rsidR="00A92EA1" w:rsidRDefault="000E5BE5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  Подведомственных учреждений нет.</w:t>
                  </w:r>
                </w:p>
                <w:p w:rsidR="00A92EA1" w:rsidRDefault="000E5BE5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      Лицевой счет получателя бюджетных средств 505010011 в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Исилькульском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КФиК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>.</w:t>
                  </w:r>
                </w:p>
                <w:p w:rsidR="00A92EA1" w:rsidRDefault="000E5BE5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 xml:space="preserve">       Комитет финансов и контроля Администрации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Исилькульского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муниципального района Омской области возглавляет заместитель главы Администрации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Исилькульского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муниципального района по финансово-экономическим вопросам, председатель комитета финансов и контроля Администрации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Исилькульского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муниципального района.  Комитет состоит из структурных подразделений, осуществляющих свою деятельность в соответствии с Положением о Комитете финансов и контроля Администрации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Исилькульского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муниципального района Омской области.</w:t>
                  </w:r>
                </w:p>
                <w:p w:rsidR="00A92EA1" w:rsidRDefault="000E5BE5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  Финансовое обеспечение деятельности производится на основании бюджетной сметы.</w:t>
                  </w:r>
                </w:p>
                <w:p w:rsidR="00A92EA1" w:rsidRDefault="000E5BE5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    Изменений состава бюджетных полномочий получателей, распорядителей бюджетных средств, находящихся в ведении главного распорядителя бюджетных средств, а также администраторов, находящихся в ведении главных 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администраторов источников финансирования дефицита бюджета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в 2022 году не было.</w:t>
                  </w:r>
                </w:p>
                <w:p w:rsidR="00A92EA1" w:rsidRDefault="000E5BE5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    Передачи полномочий по ведению бухгалтерского учета иной организации не производилось.</w:t>
                  </w:r>
                </w:p>
                <w:p w:rsidR="00A92EA1" w:rsidRDefault="000E5BE5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 В учреждении приказом утверждены требования к порядку и разработке нормативных затрат  на обеспечение функций Комитета финансов и контроля. Приказ об утверждении и все приказы на внесение в него изменений опубликованы на сайте.</w:t>
                  </w:r>
                </w:p>
                <w:p w:rsidR="00A92EA1" w:rsidRDefault="000E5BE5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  Бюджетный учет ведется отделом бухгалтерского учета и отчетности, который возглавляет начальник отдела.</w:t>
                  </w:r>
                </w:p>
                <w:p w:rsidR="00A92EA1" w:rsidRDefault="000E5BE5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   Учетная политика утверждена приказом Комитета финансов и контроля Администрации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Исилькульского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муниципального района Омской области и опубликована на сайте.</w:t>
                  </w:r>
                </w:p>
                <w:p w:rsidR="00A92EA1" w:rsidRDefault="000E5BE5">
                  <w:pPr>
                    <w:spacing w:before="100" w:after="1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Отчетность составлена отделом бухгалтерского учета и отчетности: начальник отдела Ковалёва Тамара Петровна, главный специалист Шульц Наталья Владимировна, главный специалист Сорокина Оксана Александровна.</w:t>
                  </w:r>
                </w:p>
              </w:tc>
            </w:tr>
          </w:tbl>
          <w:p w:rsidR="00A92EA1" w:rsidRDefault="000E5BE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</w:t>
            </w:r>
          </w:p>
        </w:tc>
      </w:tr>
      <w:tr w:rsidR="00A92EA1">
        <w:trPr>
          <w:trHeight w:val="322"/>
        </w:trPr>
        <w:tc>
          <w:tcPr>
            <w:tcW w:w="10314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0E5BE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Раздел 2 «Результаты деятельности субъекта бюджетной отчетности»</w:t>
            </w:r>
          </w:p>
          <w:p w:rsidR="00A92EA1" w:rsidRDefault="000E5BE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tbl>
            <w:tblPr>
              <w:tblOverlap w:val="never"/>
              <w:tblW w:w="10314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0314"/>
            </w:tblGrid>
            <w:tr w:rsidR="00A92EA1">
              <w:tc>
                <w:tcPr>
                  <w:tcW w:w="10314" w:type="dxa"/>
                  <w:tcMar>
                    <w:top w:w="0" w:type="dxa"/>
                    <w:left w:w="0" w:type="dxa"/>
                    <w:bottom w:w="0" w:type="dxa"/>
                    <w:right w:w="400" w:type="dxa"/>
                  </w:tcMar>
                </w:tcPr>
                <w:p w:rsidR="00A92EA1" w:rsidRDefault="000E5BE5">
                  <w:pPr>
                    <w:spacing w:before="50" w:after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План - график закупок на 2022 год составил 643702,54 руб.</w:t>
                  </w:r>
                </w:p>
                <w:p w:rsidR="00A92EA1" w:rsidRDefault="000E5BE5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Показатели расходов по приобретению товаров (работ, услуг) отражены в отчете (ф. 0503127) на 01.01.2023 г.</w:t>
                  </w:r>
                </w:p>
                <w:p w:rsidR="00A92EA1" w:rsidRDefault="000E5BE5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     Конкурентных способов определения поставщиков в 2022 году не проводилось. Все договоры заключены согласно 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ч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>. 1 п. 4 ст. 93 Федерального закона № 44-ФЗ.</w:t>
                  </w:r>
                </w:p>
                <w:p w:rsidR="00A92EA1" w:rsidRDefault="000E5BE5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      Балансовая стоимость основных средств на 01.01.2023г. составила 3620391,79 руб., в том числе машины и оборудование 3071289,96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руб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>,      производственный и хозяйственный инвентарь 549 101,83 руб.</w:t>
                  </w:r>
                </w:p>
                <w:p w:rsidR="00A92EA1" w:rsidRDefault="000E5BE5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     В 2022 году приобретались объекты основных средств на общую сумму 112317,88 руб. Было приобретено 2 компьютера в комплекте, 2 чайника, 1 дрель,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12 подставок для ног.</w:t>
                  </w:r>
                </w:p>
                <w:p w:rsidR="00A92EA1" w:rsidRDefault="00A92EA1">
                  <w:pPr>
                    <w:jc w:val="both"/>
                  </w:pPr>
                </w:p>
                <w:p w:rsidR="00A92EA1" w:rsidRDefault="000E5BE5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Объектов аренды нет.</w:t>
                  </w:r>
                </w:p>
                <w:p w:rsidR="00A92EA1" w:rsidRDefault="000E5BE5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       Все объекты основных средств, которые учитываются на балансовом счете 101 и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забалансовом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счете 21 находятся в исправном техническом состоянии.</w:t>
                  </w:r>
                </w:p>
                <w:p w:rsidR="00A92EA1" w:rsidRDefault="000E5BE5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   Основные средства используются по своему целевому назначению.</w:t>
                  </w:r>
                </w:p>
                <w:p w:rsidR="00A92EA1" w:rsidRDefault="000E5BE5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       Основные средства, не соответствующие условиям актива выведены из эксплуатации и учитывались на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забалансовом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счете 02. В 2022 году 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списаны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и утилизированы.</w:t>
                  </w:r>
                </w:p>
                <w:p w:rsidR="00A92EA1" w:rsidRDefault="000E5BE5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   В отчетном периоде заключено 3 договора на повышение квалификации муниципальных служащих на общую сумму 35803,00 руб.</w:t>
                  </w:r>
                </w:p>
                <w:p w:rsidR="00A92EA1" w:rsidRDefault="00A92EA1">
                  <w:pPr>
                    <w:jc w:val="both"/>
                  </w:pPr>
                </w:p>
                <w:p w:rsidR="00A92EA1" w:rsidRDefault="000E5BE5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  Лимиты бюджетных обязательств на 2022 год составили 70 482 822,16 руб., исполнение 69 991 925,17руб., что составило 99,30 %  (490 896,99 руб. нераспределенный остаток резервного фонда).</w:t>
                  </w:r>
                </w:p>
                <w:p w:rsidR="00A92EA1" w:rsidRDefault="000E5BE5">
                  <w:pPr>
                    <w:spacing w:before="190" w:after="190"/>
                    <w:ind w:left="300"/>
                    <w:jc w:val="both"/>
                  </w:pPr>
                  <w:r>
                    <w:rPr>
                      <w:color w:val="D1D5D8"/>
                      <w:sz w:val="28"/>
                      <w:szCs w:val="28"/>
                    </w:rPr>
                    <w:t>      </w:t>
                  </w:r>
                </w:p>
                <w:p w:rsidR="00A92EA1" w:rsidRDefault="00A92EA1">
                  <w:pPr>
                    <w:jc w:val="both"/>
                  </w:pPr>
                </w:p>
                <w:p w:rsidR="00A92EA1" w:rsidRDefault="000E5BE5">
                  <w:pPr>
                    <w:jc w:val="both"/>
                  </w:pPr>
                  <w:r>
                    <w:rPr>
                      <w:color w:val="D1D5D8"/>
                      <w:sz w:val="28"/>
                      <w:szCs w:val="28"/>
                    </w:rPr>
                    <w:t>      </w:t>
                  </w:r>
                </w:p>
              </w:tc>
            </w:tr>
          </w:tbl>
          <w:p w:rsidR="00A92EA1" w:rsidRDefault="000E5BE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</w:t>
            </w:r>
          </w:p>
        </w:tc>
      </w:tr>
      <w:tr w:rsidR="00A92EA1">
        <w:trPr>
          <w:trHeight w:val="322"/>
        </w:trPr>
        <w:tc>
          <w:tcPr>
            <w:tcW w:w="10314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0E5BE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Раздел 3 «Анализ отчета об исполнении бюджета субъектом бюджетной отчетности»</w:t>
            </w:r>
          </w:p>
          <w:p w:rsidR="00A92EA1" w:rsidRDefault="000E5BE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tbl>
            <w:tblPr>
              <w:tblOverlap w:val="never"/>
              <w:tblW w:w="10314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0314"/>
            </w:tblGrid>
            <w:tr w:rsidR="00A92EA1">
              <w:tc>
                <w:tcPr>
                  <w:tcW w:w="10314" w:type="dxa"/>
                  <w:tcMar>
                    <w:top w:w="0" w:type="dxa"/>
                    <w:left w:w="0" w:type="dxa"/>
                    <w:bottom w:w="0" w:type="dxa"/>
                    <w:right w:w="400" w:type="dxa"/>
                  </w:tcMar>
                </w:tcPr>
                <w:p w:rsidR="00A92EA1" w:rsidRDefault="000E5BE5">
                  <w:pPr>
                    <w:spacing w:before="100" w:after="100"/>
                    <w:jc w:val="both"/>
                  </w:pPr>
                  <w:r>
                    <w:rPr>
                      <w:color w:val="000000"/>
                      <w:sz w:val="28"/>
                      <w:szCs w:val="28"/>
                      <w:shd w:val="clear" w:color="auto" w:fill="EFEFEF"/>
                    </w:rPr>
                    <w:t> </w:t>
                  </w:r>
                </w:p>
                <w:p w:rsidR="00A92EA1" w:rsidRDefault="000E5BE5">
                  <w:pPr>
                    <w:spacing w:before="50" w:after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  <w:p w:rsidR="00A92EA1" w:rsidRDefault="000E5BE5">
                  <w:pPr>
                    <w:spacing w:before="30" w:after="3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Утвержденные бюджетные назначения по доходам составляют 454 604 927,90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руб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>, исполнено 474 811 921,21  руб. (104,44%) Утвержденные бюджетные назначения и доведенные бюджетные данные по расходам составляют 70 482 822,16 руб., исполнено 69 991 925,17 руб. (99,3%).</w:t>
                  </w:r>
                </w:p>
                <w:p w:rsidR="00A92EA1" w:rsidRDefault="000E5BE5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 </w:t>
                  </w:r>
                </w:p>
                <w:p w:rsidR="00A92EA1" w:rsidRDefault="000E5BE5">
                  <w:pPr>
                    <w:spacing w:before="50" w:after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Форма 0503164.</w:t>
                  </w:r>
                </w:p>
                <w:p w:rsidR="00A92EA1" w:rsidRDefault="000E5BE5">
                  <w:pPr>
                    <w:spacing w:before="50" w:after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     Расходы по КБК 01119910119890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косгу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200 отсутствуют, при плановом показателе – 490 896,99 руб. - отсутствие решений исполнительного органа субъекта Российской Федерации (муниципального образования) об использовании бюджетных ассигнований.</w:t>
                  </w:r>
                </w:p>
                <w:p w:rsidR="00A92EA1" w:rsidRDefault="000E5BE5">
                  <w:pPr>
                    <w:spacing w:before="50" w:after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    По кодам доходов: </w:t>
                  </w:r>
                </w:p>
                <w:p w:rsidR="00A92EA1" w:rsidRDefault="000E5BE5">
                  <w:pPr>
                    <w:spacing w:before="50" w:after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- 005 11600000000000000 процент исполнения составил 104,54 (Поступление платежей по задолженности.);</w:t>
                  </w:r>
                </w:p>
                <w:p w:rsidR="00A92EA1" w:rsidRDefault="000E5BE5">
                  <w:pPr>
                    <w:spacing w:before="50" w:after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- 010 11600000000000000 процент исполнения составил 78,70 (Поступление платежей по задолженности.);</w:t>
                  </w:r>
                </w:p>
                <w:p w:rsidR="00A92EA1" w:rsidRDefault="000E5BE5">
                  <w:pPr>
                    <w:spacing w:before="50" w:after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- 100 10300000000000000 процент исполнения составил 115,39 (Плановые показатели установлены ГАДБ.);</w:t>
                  </w:r>
                </w:p>
                <w:p w:rsidR="00A92EA1" w:rsidRDefault="000E5BE5">
                  <w:pPr>
                    <w:spacing w:before="50" w:after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- 182 10100000000000000 процент исполнения составил 107,34 (Увеличился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МРОТ, перенесены сроки выплаты заработной платы по учреждениям образования.);</w:t>
                  </w:r>
                </w:p>
                <w:p w:rsidR="00A92EA1" w:rsidRDefault="000E5BE5">
                  <w:pPr>
                    <w:spacing w:before="50" w:after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- 182 10500000000000000 процент исполнения составил 104,28 (Увеличение количества налогоплательщиков.);</w:t>
                  </w:r>
                </w:p>
                <w:p w:rsidR="00A92EA1" w:rsidRDefault="000E5BE5">
                  <w:pPr>
                    <w:spacing w:before="50" w:after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- 182 10800000000000000 процент исполнения составил 101,75 (Увеличение количества обращений.);</w:t>
                  </w:r>
                </w:p>
                <w:p w:rsidR="00A92EA1" w:rsidRDefault="000E5BE5">
                  <w:pPr>
                    <w:spacing w:before="50" w:after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- 611 11100000000000000 процент исполнения составил 102,50 (Гашение задолженности по аренде земельного участка.).</w:t>
                  </w:r>
                </w:p>
                <w:p w:rsidR="00A92EA1" w:rsidRDefault="000E5BE5">
                  <w:pPr>
                    <w:spacing w:before="50" w:after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     В форме 0503173 «Сведения об изменении остатков валюты баланса» отражена информация об изменении остатков в сумме 166,12 руб. по счету 205.23, в связи с уточнением остатков на начало года.</w:t>
                  </w:r>
                </w:p>
                <w:p w:rsidR="00A92EA1" w:rsidRDefault="000E5BE5">
                  <w:pPr>
                    <w:spacing w:before="190" w:after="19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    Федеральные целевые программы, национальные и инвестиционные проекты учреждением не исполнялись.   Принятие бюджетных и денежных обязатель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ств св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>ерх доведенного лимита бюджетных обязательств за истекший период 2022 года не допускалось. Все лимиты бюджетных обязательств израсходованы по целевому назначению.</w:t>
                  </w:r>
                </w:p>
              </w:tc>
            </w:tr>
          </w:tbl>
          <w:p w:rsidR="00A92EA1" w:rsidRDefault="000E5BE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</w:t>
            </w:r>
          </w:p>
        </w:tc>
      </w:tr>
      <w:tr w:rsidR="00A92EA1">
        <w:trPr>
          <w:trHeight w:val="322"/>
        </w:trPr>
        <w:tc>
          <w:tcPr>
            <w:tcW w:w="10314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0E5BE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Раздел 4 «Анализ показателей бухгалтерской отчетности субъекта бюджетной отчетности»</w:t>
            </w:r>
          </w:p>
          <w:p w:rsidR="00A92EA1" w:rsidRDefault="000E5BE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tbl>
            <w:tblPr>
              <w:tblOverlap w:val="never"/>
              <w:tblW w:w="10314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0314"/>
            </w:tblGrid>
            <w:tr w:rsidR="00A92EA1">
              <w:tc>
                <w:tcPr>
                  <w:tcW w:w="10314" w:type="dxa"/>
                  <w:tcMar>
                    <w:top w:w="0" w:type="dxa"/>
                    <w:left w:w="0" w:type="dxa"/>
                    <w:bottom w:w="0" w:type="dxa"/>
                    <w:right w:w="400" w:type="dxa"/>
                  </w:tcMar>
                </w:tcPr>
                <w:p w:rsidR="00A92EA1" w:rsidRDefault="000E5BE5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Форма 0503130:</w:t>
                  </w:r>
                </w:p>
                <w:p w:rsidR="00A92EA1" w:rsidRDefault="000E5BE5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Остаток по счету 201 на начало года 5695,00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руб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, на конец года 10730,00 руб. 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-э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>то остаток денежных документов (счет 201.35)</w:t>
                  </w:r>
                </w:p>
                <w:p w:rsidR="00A92EA1" w:rsidRDefault="000E5BE5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Остаток по счету 209: 1039,98 - дебиторская задолженность ПАО "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Ростелеком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" в сумме 885,48 руб. и дебиторская задолженность АО "Почта России" в сумме 154,50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руб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>;</w:t>
                  </w:r>
                </w:p>
                <w:p w:rsidR="00A92EA1" w:rsidRDefault="000E5BE5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Остаток по счету 401.40 КБК 11105013130000120 в сумме 736 079,97 руб. - сумма доходов будущих периодов по арендной плате за земельные участки.</w:t>
                  </w:r>
                </w:p>
                <w:p w:rsidR="00A92EA1" w:rsidRDefault="000E5BE5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КБК 20215001050000150 в сумме 200 577 199,00 руб. - начислена дотация бюджетам муниципальных районов на выравнивание бюджетной обеспеченности; КБК 20215002050000150 в сумме 29 495 799,00 руб.  - начислена дотация бюджетам муниципальных районов на поддержку мер по обеспечению сбалансированности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бюджетов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.К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>БК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20230024050000150 в сумме 150 898 660,00 руб. - начислены субвенции бюджетам муниципальных районов на выполнение передаваемых полномочий субъектов Российской Федерации. КБК 20240014050000150 в сумме 4 776 913,02 руб. - начислены доходы будущих периодов по межбюджетным трансфертам от сельских поселений на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выплнение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полномочий.</w:t>
                  </w:r>
                </w:p>
                <w:p w:rsidR="00A92EA1" w:rsidRDefault="00A92EA1">
                  <w:pPr>
                    <w:jc w:val="both"/>
                  </w:pPr>
                </w:p>
                <w:p w:rsidR="00A92EA1" w:rsidRDefault="000E5BE5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Остаток по счету 401.50 на 01.01.2023 г. составляет 88 164,32 руб. - это расходы будущих периодов по КОСГУ 226 (1100,00 руб. - СБИС, 29460,00 -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Kaspersky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, 57604,32- Консультант). Неисключительные права, не превышающие 12 месяцев, но срок 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действия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которых истекает в следующем финансовом году.</w:t>
                  </w:r>
                </w:p>
                <w:p w:rsidR="00A92EA1" w:rsidRDefault="000E5BE5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Остаток по счесу 401.60 на 01.01.2023 г. составляет 381819,02 руб. - это резерв предстоящих расходов по отпускам.</w:t>
                  </w:r>
                </w:p>
                <w:p w:rsidR="00A92EA1" w:rsidRDefault="000E5BE5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     Остаток по счету 205.81 на начало года в сумме 1 204,87 руб.- невыясненные поступления 28.12.2021 г. (Уточнены 13.01.2022 г.);</w:t>
                  </w:r>
                </w:p>
                <w:p w:rsidR="00A92EA1" w:rsidRDefault="000E5BE5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  </w:t>
                  </w:r>
                </w:p>
                <w:p w:rsidR="00A92EA1" w:rsidRDefault="000E5BE5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Форма 0503169</w:t>
                  </w:r>
                </w:p>
                <w:p w:rsidR="00A92EA1" w:rsidRDefault="000E5BE5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Раздел дебиторская задолженность:      </w:t>
                  </w:r>
                </w:p>
                <w:p w:rsidR="00A92EA1" w:rsidRDefault="000E5BE5">
                  <w:pPr>
                    <w:spacing w:before="100" w:after="1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 - счет 205.23 КБК 11105013130000120 в сумме 736 079,97 руб.- начислены доходы по арендной плате за земельные участки;</w:t>
                  </w:r>
                </w:p>
                <w:p w:rsidR="00A92EA1" w:rsidRDefault="000E5BE5">
                  <w:pPr>
                    <w:spacing w:before="100" w:after="1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- счет 205.51:    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КБК 20215001050000150 в сумме 200 577 199,00 руб. - начислена дотация бюджетам муниципальных районов на выравнивание бюджетной обеспеченности, КБК 20215002050000150 в сумме     29 495 799,00 руб. - начислена дотация бюджетам муниципальных районов на поддержку мер по обеспечению сбалансированности бюджетов, КБК 20230024050000150 в сумме 150 898 660,00 руб. - начислены субвенции бюджетам муниципальных районов на выполнение передаваемых полномочий субъектов Российской Федерации;</w:t>
                  </w:r>
                  <w:proofErr w:type="gramEnd"/>
                </w:p>
                <w:p w:rsidR="00A92EA1" w:rsidRDefault="000E5BE5">
                  <w:pPr>
                    <w:spacing w:before="50" w:after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 КБК 20240014050000150 в сумме 4776913,02 руб. - начислены доходы на основании соглашений с 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городским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и сельскими поселениями по выполнению полномочий по осуществлению контроля и отдельных бюджетных полномочий.</w:t>
                  </w:r>
                </w:p>
                <w:p w:rsidR="00A92EA1" w:rsidRDefault="000E5BE5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   Счет 209.36: сумма 1039,98 руб., в т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.ч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>:</w:t>
                  </w:r>
                </w:p>
                <w:p w:rsidR="00A92EA1" w:rsidRDefault="000E5BE5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154,50 руб. - дебиторская задолженность АО "Почта России" за услуги по пересылке уведомлений</w:t>
                  </w:r>
                </w:p>
                <w:p w:rsidR="00A92EA1" w:rsidRDefault="000E5BE5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885,48 руб. - дебиторская задолженность ПАО "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Ростелеком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>" за услуги связи.</w:t>
                  </w:r>
                </w:p>
                <w:p w:rsidR="00A92EA1" w:rsidRDefault="00A92EA1">
                  <w:pPr>
                    <w:jc w:val="both"/>
                  </w:pPr>
                </w:p>
                <w:p w:rsidR="00A92EA1" w:rsidRDefault="00A92EA1">
                  <w:pPr>
                    <w:jc w:val="both"/>
                  </w:pPr>
                </w:p>
                <w:p w:rsidR="00A92EA1" w:rsidRDefault="00A92EA1">
                  <w:pPr>
                    <w:jc w:val="both"/>
                  </w:pPr>
                </w:p>
                <w:p w:rsidR="00A92EA1" w:rsidRDefault="00A92EA1">
                  <w:pPr>
                    <w:jc w:val="both"/>
                  </w:pPr>
                </w:p>
                <w:p w:rsidR="00A92EA1" w:rsidRDefault="000E5BE5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Раздел кредиторская задолженность:</w:t>
                  </w:r>
                </w:p>
                <w:p w:rsidR="00A92EA1" w:rsidRDefault="000E5BE5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</w:t>
                  </w:r>
                </w:p>
                <w:p w:rsidR="00A92EA1" w:rsidRDefault="000E5BE5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счет 401.40 КБК 11105013130000120 в сумме 736 079,97 руб. - сумма доходов будущих периодов по арендной плате за земельные участки, </w:t>
                  </w:r>
                </w:p>
                <w:p w:rsidR="00A92EA1" w:rsidRDefault="000E5BE5">
                  <w:pPr>
                    <w:spacing w:before="100" w:after="1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        - счет 401.49 КБК 20215001050000150 в сумме 200 577 199,00 руб. - начислена дотация бюджетам муниципальных районов на выравнивание бюджетной обеспеченности; КБК 20215002050000150 в сумме 29 495 799,00 руб.  - начислена дотация бюджетам муниципальных районов на поддержку мер по обеспечению сбалансированности бюджетов</w:t>
                  </w:r>
                </w:p>
                <w:p w:rsidR="00A92EA1" w:rsidRDefault="000E5BE5">
                  <w:pPr>
                    <w:spacing w:before="100" w:after="1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         - КБК 20230024050000150 в сумме 150 898 660,00 руб. - начислены субвенции бюджетам муниципальных районов на выполнение передаваемых полномочий субъектов Российской Федерации.</w:t>
                  </w:r>
                </w:p>
                <w:p w:rsidR="00A92EA1" w:rsidRDefault="000E5BE5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 КБК 20240014050000150 в сумме 477691302 руб. - начислены доходы на основании соглашений с 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городским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и сельскими поселениями по выполнению полномочий по осуществлению контроля и отдельных бюджетных полномочий.</w:t>
                  </w:r>
                </w:p>
                <w:p w:rsidR="00A92EA1" w:rsidRDefault="00A92EA1">
                  <w:pPr>
                    <w:jc w:val="both"/>
                  </w:pPr>
                </w:p>
                <w:p w:rsidR="00A92EA1" w:rsidRDefault="00A92EA1">
                  <w:pPr>
                    <w:jc w:val="both"/>
                  </w:pPr>
                </w:p>
                <w:p w:rsidR="00A92EA1" w:rsidRDefault="00A92EA1">
                  <w:pPr>
                    <w:jc w:val="both"/>
                  </w:pPr>
                </w:p>
                <w:p w:rsidR="00A92EA1" w:rsidRDefault="00A92EA1">
                  <w:pPr>
                    <w:jc w:val="both"/>
                  </w:pPr>
                </w:p>
                <w:p w:rsidR="00A92EA1" w:rsidRDefault="000E5BE5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Счет 401.60: сумма 381819,02 руб. (КОСГУ 211- 293255,77 руб., КОСГУ 213- 88563,25 руб.)</w:t>
                  </w:r>
                </w:p>
                <w:p w:rsidR="00A92EA1" w:rsidRDefault="000E5BE5">
                  <w:pPr>
                    <w:spacing w:before="50" w:after="5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      Резерв предстоящих расходов начисляется ежеквартально. При предоставлении сотруднику отпуска, оплата дней, на которые создавался 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резерв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начисляется по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сч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. 401.60; оплата дней отпуска, заработанных сверх начисленного резерва начисляется по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сч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401.20; оплата дней отпуска, предоставленных авансом начисляется по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сч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401.50 с последующим ежемесячным списанием на расходы текущего года.</w:t>
                  </w:r>
                </w:p>
                <w:p w:rsidR="00A92EA1" w:rsidRDefault="00A92EA1">
                  <w:pPr>
                    <w:jc w:val="both"/>
                  </w:pPr>
                </w:p>
                <w:p w:rsidR="00A92EA1" w:rsidRDefault="00A92EA1">
                  <w:pPr>
                    <w:jc w:val="both"/>
                  </w:pPr>
                </w:p>
                <w:p w:rsidR="00A92EA1" w:rsidRDefault="00A92EA1">
                  <w:pPr>
                    <w:jc w:val="both"/>
                  </w:pPr>
                </w:p>
                <w:p w:rsidR="00A92EA1" w:rsidRDefault="00A92EA1">
                  <w:pPr>
                    <w:jc w:val="both"/>
                  </w:pPr>
                </w:p>
                <w:p w:rsidR="00A92EA1" w:rsidRDefault="000E5BE5">
                  <w:pPr>
                    <w:spacing w:before="190" w:after="19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События после отчетной даты до представления бюджетной отчетности за 2022 г. у учреждения не возникали.</w:t>
                  </w:r>
                </w:p>
              </w:tc>
            </w:tr>
          </w:tbl>
          <w:p w:rsidR="00A92EA1" w:rsidRDefault="000E5BE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</w:t>
            </w:r>
          </w:p>
        </w:tc>
      </w:tr>
      <w:tr w:rsidR="00A92EA1">
        <w:trPr>
          <w:trHeight w:val="322"/>
        </w:trPr>
        <w:tc>
          <w:tcPr>
            <w:tcW w:w="10314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0E5BE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Раздел 5 «Прочие вопросы деятельности субъекта бюджетной отчетности»</w:t>
            </w:r>
          </w:p>
          <w:p w:rsidR="00A92EA1" w:rsidRDefault="000E5BE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tbl>
            <w:tblPr>
              <w:tblOverlap w:val="never"/>
              <w:tblW w:w="10314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0314"/>
            </w:tblGrid>
            <w:tr w:rsidR="00A92EA1">
              <w:tc>
                <w:tcPr>
                  <w:tcW w:w="10314" w:type="dxa"/>
                  <w:tcMar>
                    <w:top w:w="0" w:type="dxa"/>
                    <w:left w:w="0" w:type="dxa"/>
                    <w:bottom w:w="0" w:type="dxa"/>
                    <w:right w:w="400" w:type="dxa"/>
                  </w:tcMar>
                </w:tcPr>
                <w:p w:rsidR="00A92EA1" w:rsidRDefault="000E5BE5">
                  <w:pPr>
                    <w:spacing w:before="100" w:after="100"/>
                    <w:jc w:val="both"/>
                  </w:pP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 xml:space="preserve">В срок с 26.12.2022г. по 30.12.2022г. в Комитете финансов и контроля Администрации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Исилькульского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муниципального района Омской области проводилась инвентаризация товарно-материальных ценностей, денежных средств, обязательств, расчетов с банками, бюджетом, работниками, депонентами, резервов предстоящих расходов на основании приказа 148 от 16.12.2022г. Излишков и недостач не выявлено, расхождений с данными бухгалтерского учета не обнаружено.</w:t>
                  </w:r>
                  <w:proofErr w:type="gramEnd"/>
                </w:p>
                <w:p w:rsidR="00A92EA1" w:rsidRDefault="000E5BE5">
                  <w:pPr>
                    <w:spacing w:before="100" w:after="1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В Комитете финансов и контроля Администрации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Исилькульского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муниципального района Омской области осуществляется внутренний финансовый контроль. На основании приказа № 82 от 08.07.2022г проводилась проверка 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контроля за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соответствием содержания проводимой операции КБК РФ, указанному в платежном документе, предоставленном в Комитет финансов и контроля получателем бюджетных средств местного бюджета Комитета финансов и контроля Администрации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Исилькульского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муниципального района Омской области. На основании приказа № 101 от 27.09.2022г проводилась проверка соблюдения нормативн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о-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правовых актов регламентирующих исполнение доходной части бюджета Комитета финансов и контроля Администрации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Исилькульского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муниципального района Омской области. На основании приказа № 138 от 29.11.2022г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прводилась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проверка соблюдения Решения Совета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Исилькульского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муниципального района Омской области от 18.03.2013 года № 76 «О бюджетном процессе в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Исилькульском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районе Омской области» в части расходов бюджета.</w:t>
                  </w:r>
                </w:p>
                <w:p w:rsidR="00A92EA1" w:rsidRDefault="00A92EA1">
                  <w:pPr>
                    <w:jc w:val="both"/>
                  </w:pPr>
                </w:p>
                <w:p w:rsidR="00A92EA1" w:rsidRDefault="000E5BE5">
                  <w:pPr>
                    <w:spacing w:before="190" w:after="19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По состоянию на 01.01.2023 года неисполненных судебных решений нет.</w:t>
                  </w:r>
                </w:p>
              </w:tc>
            </w:tr>
          </w:tbl>
          <w:p w:rsidR="00A92EA1" w:rsidRDefault="000E5BE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</w:t>
            </w:r>
          </w:p>
        </w:tc>
      </w:tr>
      <w:tr w:rsidR="00A92EA1">
        <w:tc>
          <w:tcPr>
            <w:tcW w:w="249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</w:tr>
    </w:tbl>
    <w:p w:rsidR="00A92EA1" w:rsidRDefault="00A92EA1">
      <w:pPr>
        <w:rPr>
          <w:vanish/>
        </w:rPr>
      </w:pPr>
      <w:bookmarkStart w:id="2" w:name="__bookmark_4"/>
      <w:bookmarkEnd w:id="2"/>
    </w:p>
    <w:tbl>
      <w:tblPr>
        <w:tblOverlap w:val="never"/>
        <w:tblW w:w="10372" w:type="dxa"/>
        <w:tblLayout w:type="fixed"/>
        <w:tblLook w:val="01E0"/>
      </w:tblPr>
      <w:tblGrid>
        <w:gridCol w:w="3118"/>
        <w:gridCol w:w="1700"/>
        <w:gridCol w:w="850"/>
        <w:gridCol w:w="3685"/>
        <w:gridCol w:w="453"/>
        <w:gridCol w:w="566"/>
      </w:tblGrid>
      <w:tr w:rsidR="00A92EA1">
        <w:tc>
          <w:tcPr>
            <w:tcW w:w="311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3118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118"/>
            </w:tblGrid>
            <w:tr w:rsidR="00A92EA1">
              <w:tc>
                <w:tcPr>
                  <w:tcW w:w="31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2EA1" w:rsidRDefault="000E5BE5">
                  <w:r>
                    <w:rPr>
                      <w:color w:val="000000"/>
                      <w:sz w:val="28"/>
                      <w:szCs w:val="28"/>
                    </w:rPr>
                    <w:t>ЗАМЕСТИТЕЛЬ ГЛАВЫ МУНИЦИПАЛЬНОГО РАЙОНА, ПРЕДСЕДАТЕЛЬ КОМИТЕТА</w:t>
                  </w:r>
                </w:p>
              </w:tc>
            </w:tr>
          </w:tbl>
          <w:p w:rsidR="00A92EA1" w:rsidRDefault="00A92EA1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0E5BE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3685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36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685"/>
            </w:tblGrid>
            <w:tr w:rsidR="00A92EA1">
              <w:trPr>
                <w:jc w:val="center"/>
              </w:trPr>
              <w:tc>
                <w:tcPr>
                  <w:tcW w:w="36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2EA1" w:rsidRDefault="000E5BE5">
                  <w:pPr>
                    <w:jc w:val="center"/>
                  </w:pP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Кузовова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Татьяна Николаевна</w:t>
                  </w:r>
                </w:p>
              </w:tc>
            </w:tr>
          </w:tbl>
          <w:p w:rsidR="00A92EA1" w:rsidRDefault="00A92EA1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</w:tr>
      <w:tr w:rsidR="00A92EA1">
        <w:tc>
          <w:tcPr>
            <w:tcW w:w="311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0E5BE5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(расшифровка подписи)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</w:tr>
      <w:tr w:rsidR="00A92EA1">
        <w:trPr>
          <w:trHeight w:val="230"/>
        </w:trPr>
        <w:tc>
          <w:tcPr>
            <w:tcW w:w="10372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</w:tr>
      <w:tr w:rsidR="00A92EA1">
        <w:tc>
          <w:tcPr>
            <w:tcW w:w="3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</w:tr>
      <w:tr w:rsidR="00A92EA1">
        <w:tc>
          <w:tcPr>
            <w:tcW w:w="311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3118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118"/>
            </w:tblGrid>
            <w:tr w:rsidR="00A92EA1">
              <w:tc>
                <w:tcPr>
                  <w:tcW w:w="31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2EA1" w:rsidRDefault="000E5BE5">
                  <w:r>
                    <w:rPr>
                      <w:color w:val="000000"/>
                      <w:sz w:val="28"/>
                      <w:szCs w:val="28"/>
                    </w:rPr>
                    <w:t>Заместитель председателя комитета</w:t>
                  </w:r>
                </w:p>
              </w:tc>
            </w:tr>
          </w:tbl>
          <w:p w:rsidR="00A92EA1" w:rsidRDefault="00A92EA1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0E5BE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3685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36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685"/>
            </w:tblGrid>
            <w:tr w:rsidR="00A92EA1">
              <w:trPr>
                <w:jc w:val="center"/>
              </w:trPr>
              <w:tc>
                <w:tcPr>
                  <w:tcW w:w="36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2EA1" w:rsidRDefault="000E5BE5">
                  <w:pPr>
                    <w:jc w:val="center"/>
                  </w:pP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Пуненко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Ирина Викторовна</w:t>
                  </w:r>
                </w:p>
              </w:tc>
            </w:tr>
          </w:tbl>
          <w:p w:rsidR="00A92EA1" w:rsidRDefault="00A92EA1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</w:tr>
      <w:tr w:rsidR="00A92EA1">
        <w:tc>
          <w:tcPr>
            <w:tcW w:w="311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0E5BE5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(расшифровка подписи)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</w:tr>
      <w:tr w:rsidR="00A92EA1">
        <w:trPr>
          <w:trHeight w:val="230"/>
        </w:trPr>
        <w:tc>
          <w:tcPr>
            <w:tcW w:w="10372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</w:tr>
      <w:tr w:rsidR="00A92EA1">
        <w:tc>
          <w:tcPr>
            <w:tcW w:w="3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</w:tr>
      <w:tr w:rsidR="00A92EA1">
        <w:tc>
          <w:tcPr>
            <w:tcW w:w="311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3118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118"/>
            </w:tblGrid>
            <w:tr w:rsidR="00A92EA1">
              <w:tc>
                <w:tcPr>
                  <w:tcW w:w="31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2EA1" w:rsidRDefault="000E5BE5">
                  <w:r>
                    <w:rPr>
                      <w:color w:val="000000"/>
                      <w:sz w:val="28"/>
                      <w:szCs w:val="28"/>
                    </w:rPr>
                    <w:t>Начальник отдела</w:t>
                  </w:r>
                </w:p>
              </w:tc>
            </w:tr>
          </w:tbl>
          <w:p w:rsidR="00A92EA1" w:rsidRDefault="00A92EA1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0E5BE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3685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36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685"/>
            </w:tblGrid>
            <w:tr w:rsidR="00A92EA1">
              <w:trPr>
                <w:jc w:val="center"/>
              </w:trPr>
              <w:tc>
                <w:tcPr>
                  <w:tcW w:w="36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2EA1" w:rsidRDefault="000E5BE5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Ковалёва Тамара Петровна</w:t>
                  </w:r>
                </w:p>
              </w:tc>
            </w:tr>
          </w:tbl>
          <w:p w:rsidR="00A92EA1" w:rsidRDefault="00A92EA1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</w:tr>
      <w:tr w:rsidR="00A92EA1">
        <w:tc>
          <w:tcPr>
            <w:tcW w:w="311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0E5BE5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(расшифровка подписи)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</w:tr>
      <w:tr w:rsidR="00A92EA1">
        <w:trPr>
          <w:trHeight w:val="230"/>
        </w:trPr>
        <w:tc>
          <w:tcPr>
            <w:tcW w:w="10372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</w:tr>
      <w:tr w:rsidR="00A92EA1">
        <w:tc>
          <w:tcPr>
            <w:tcW w:w="3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</w:tr>
      <w:tr w:rsidR="00A92EA1">
        <w:tc>
          <w:tcPr>
            <w:tcW w:w="3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0E5BE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</w:tr>
      <w:tr w:rsidR="00A92EA1">
        <w:tc>
          <w:tcPr>
            <w:tcW w:w="9806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806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9806"/>
            </w:tblGrid>
            <w:tr w:rsidR="00A92EA1">
              <w:tc>
                <w:tcPr>
                  <w:tcW w:w="98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2EA1" w:rsidRDefault="000E5BE5">
                  <w:r>
                    <w:rPr>
                      <w:color w:val="000000"/>
                      <w:sz w:val="28"/>
                      <w:szCs w:val="28"/>
                    </w:rPr>
                    <w:t>25 января 2023 г.</w:t>
                  </w:r>
                </w:p>
              </w:tc>
            </w:tr>
          </w:tbl>
          <w:p w:rsidR="00A92EA1" w:rsidRDefault="00A92EA1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</w:tr>
    </w:tbl>
    <w:p w:rsidR="00A92EA1" w:rsidRDefault="00A92EA1">
      <w:pPr>
        <w:sectPr w:rsidR="00A92EA1">
          <w:headerReference w:type="default" r:id="rId6"/>
          <w:footerReference w:type="default" r:id="rId7"/>
          <w:pgSz w:w="11905" w:h="16837"/>
          <w:pgMar w:top="1133" w:right="566" w:bottom="1133" w:left="1133" w:header="1133" w:footer="1133" w:gutter="0"/>
          <w:cols w:space="720"/>
        </w:sectPr>
      </w:pPr>
    </w:p>
    <w:p w:rsidR="00A92EA1" w:rsidRDefault="00A92EA1">
      <w:pPr>
        <w:rPr>
          <w:vanish/>
        </w:rPr>
      </w:pPr>
      <w:bookmarkStart w:id="3" w:name="__bookmark_8"/>
      <w:bookmarkEnd w:id="3"/>
    </w:p>
    <w:tbl>
      <w:tblPr>
        <w:tblOverlap w:val="never"/>
        <w:tblW w:w="10206" w:type="dxa"/>
        <w:tblLayout w:type="fixed"/>
        <w:tblLook w:val="01E0"/>
      </w:tblPr>
      <w:tblGrid>
        <w:gridCol w:w="56"/>
        <w:gridCol w:w="3290"/>
        <w:gridCol w:w="56"/>
        <w:gridCol w:w="56"/>
        <w:gridCol w:w="3290"/>
        <w:gridCol w:w="56"/>
        <w:gridCol w:w="56"/>
        <w:gridCol w:w="3290"/>
        <w:gridCol w:w="56"/>
      </w:tblGrid>
      <w:tr w:rsidR="00A92EA1"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  <w:jc w:val="center"/>
            </w:pPr>
          </w:p>
        </w:tc>
        <w:tc>
          <w:tcPr>
            <w:tcW w:w="32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  <w:jc w:val="center"/>
            </w:pPr>
          </w:p>
        </w:tc>
        <w:tc>
          <w:tcPr>
            <w:tcW w:w="32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  <w:jc w:val="center"/>
            </w:pPr>
          </w:p>
        </w:tc>
        <w:tc>
          <w:tcPr>
            <w:tcW w:w="32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0E5BE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Таблица №3</w:t>
            </w: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  <w:jc w:val="center"/>
            </w:pPr>
          </w:p>
        </w:tc>
      </w:tr>
      <w:tr w:rsidR="00A92EA1"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  <w:jc w:val="center"/>
            </w:pPr>
          </w:p>
        </w:tc>
        <w:tc>
          <w:tcPr>
            <w:tcW w:w="10094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0E5BE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Сведения об исполнении текстовых статей</w:t>
            </w:r>
            <w:r>
              <w:rPr>
                <w:b/>
                <w:bCs/>
                <w:color w:val="000000"/>
                <w:sz w:val="28"/>
                <w:szCs w:val="28"/>
              </w:rPr>
              <w:br/>
              <w:t>закона (решения) о бюджете</w:t>
            </w: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  <w:jc w:val="center"/>
            </w:pPr>
          </w:p>
        </w:tc>
      </w:tr>
      <w:tr w:rsidR="00A92EA1"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0E5BE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2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  <w:jc w:val="center"/>
            </w:pPr>
          </w:p>
        </w:tc>
        <w:tc>
          <w:tcPr>
            <w:tcW w:w="32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  <w:jc w:val="center"/>
            </w:pPr>
          </w:p>
        </w:tc>
        <w:tc>
          <w:tcPr>
            <w:tcW w:w="32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  <w:jc w:val="center"/>
            </w:pPr>
          </w:p>
        </w:tc>
      </w:tr>
      <w:tr w:rsidR="00A92EA1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  <w:jc w:val="center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0E5BE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Содержание статьи закона (решения) о бюджете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  <w:jc w:val="center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0E5BE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Результат исполнения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  <w:jc w:val="center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0E5BE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Причины неисполнения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  <w:jc w:val="center"/>
            </w:pPr>
          </w:p>
        </w:tc>
      </w:tr>
      <w:tr w:rsidR="00A92EA1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  <w:jc w:val="center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0E5BE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  <w:jc w:val="center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0E5BE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  <w:jc w:val="center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0E5BE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  <w:jc w:val="center"/>
            </w:pPr>
          </w:p>
        </w:tc>
      </w:tr>
      <w:tr w:rsidR="00A92EA1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0E5BE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Статья 1. Основные характеристики районного бюджета  1.Утвердить основные характеристики районного бюджета на 2022 год: 1) общий объем доходов районного бюджета в сумме 1 366 489 614,09 руб.; 2) общий объем расходов районного бюджета в сумме 1 361 295 571,72 руб.; 3) </w:t>
            </w:r>
            <w:proofErr w:type="spellStart"/>
            <w:r>
              <w:rPr>
                <w:color w:val="000000"/>
                <w:sz w:val="28"/>
                <w:szCs w:val="28"/>
              </w:rPr>
              <w:t>профицит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районного бюджета в размере 5 194 042,37 руб. 2. </w:t>
            </w:r>
            <w:proofErr w:type="gramStart"/>
            <w:r>
              <w:rPr>
                <w:color w:val="000000"/>
                <w:sz w:val="28"/>
                <w:szCs w:val="28"/>
              </w:rPr>
              <w:t>Утвердить основные характеристики районного бюджета на плановый период 2023 и 2024 годов: 1) общий объем доходов районного бюджета на 2023 год в сумме 998 306 652,33 руб. и на 2024 год в сумме 825 418 675,47 руб.; 2) общий объем расходов районного бюджета на 2023 год в сумме 998 306 652,33 руб., в том числе условно утвержденные расходы в сумме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8 800 000,00 руб., и на 2024 год в сумме 825 418 675,47 руб., в том числе условно утвержденные расходы в сумме 15 000 000,00 руб.; 3) дефицит (</w:t>
            </w:r>
            <w:proofErr w:type="spellStart"/>
            <w:r>
              <w:rPr>
                <w:color w:val="000000"/>
                <w:sz w:val="28"/>
                <w:szCs w:val="28"/>
              </w:rPr>
              <w:t>профицит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) районного бюджета на 2023 и на 2024 год в </w:t>
            </w:r>
            <w:r>
              <w:rPr>
                <w:color w:val="000000"/>
                <w:sz w:val="28"/>
                <w:szCs w:val="28"/>
              </w:rPr>
              <w:lastRenderedPageBreak/>
              <w:t>размере 0,00 руб.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0E5BE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Районный бюджет за 2022 год исполнен: - по доходам в сумме 1 384 364 350,88 руб., или 101,31 процента от плановых назначений; - по расходам в сумме 1 358 149 379,05 руб., или  99,8 процента от плановых назначений. </w:t>
            </w:r>
            <w:proofErr w:type="spellStart"/>
            <w:r>
              <w:rPr>
                <w:color w:val="000000"/>
                <w:sz w:val="28"/>
                <w:szCs w:val="28"/>
              </w:rPr>
              <w:t>Профицит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районного бюджета составил 26 214 97,83 руб.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0E5BE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Неисполнение по расходам составило 3 146 192,67 руб., в том числе:  "Общегосударственные вопросы"- неисполнение 490 896,99 руб. - остаток резервного фонда Администрации района.  "Сельское хозяйство и рыболовство"- неисполнение в сумме 332,54 руб., за счет средств субвенции по организации мероприятий с животными, которые не имеют владельцев, т.к. оплата произведена по факту предоставленных услуг.  "Транспорт" – неисполнение составило 99 555,39 руб., на организацию транспортного обслуживания населения, т.к. финансирование и оплата производились по факту предоставления услуг, контракт заключен до 31.01.2023г.; "Дорожное хозяйство (дорожные фонды)" – неисполнение составило 166 368,69 руб., содержание и ремонт автомобильных дорог межпоселкового значения по факту предоставления услуг.  " Другие вопросы в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области жилищно-коммунального хозяйства " – неисполнение составило 98,25 рублей, в связи с осуществлением кассовых расходов в соответствии с объемами выполненных работ; "Другие вопросы в области охраны окружающей среды" – неисполнение составило 21 505,60 руб. экономия, сложившаяся по результатам проведения конкурсных процедур. "Образование" – неисполнение составило 1 463 202,77 руб., оплата расходов по факту оказания услуг и выставленных счетов-фактур, и по факту отработанных дней при выплате ежемесячного денежного вознаграждения за классное руководство;    "Социальная политика" – неисполнение составило 904 232,44 рублей, по социальным выплатам неисполнение в связи с уменьшением количества  получателей; В 2022 году бюджет был уточнены с </w:t>
            </w:r>
            <w:proofErr w:type="spellStart"/>
            <w:r>
              <w:rPr>
                <w:color w:val="000000"/>
                <w:sz w:val="28"/>
                <w:szCs w:val="28"/>
              </w:rPr>
              <w:t>профицитом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в сумме 5 194 042,37 руб., результат исполнения </w:t>
            </w:r>
            <w:proofErr w:type="spellStart"/>
            <w:r>
              <w:rPr>
                <w:color w:val="000000"/>
                <w:sz w:val="28"/>
                <w:szCs w:val="28"/>
              </w:rPr>
              <w:t>профицит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в сумме 26 214 971,83 руб., в связи с изменением остатка средств бюджета муниципального района.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</w:tr>
      <w:tr w:rsidR="00A92EA1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0E5BE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Статья 3. Бюджетные ассигнования районного бюджета   1. Утвердить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общий объем бюджетных ассигнований районного бюджета, направляемых на исполнение публичных нормативных обязательств, на 2022 год в сумме 11 553 447,70 руб., на 2023 год в сумме 11 103 413,48 руб. и на 2024 год в сумме 7 577 471,00 руб. 2. </w:t>
            </w:r>
            <w:proofErr w:type="gramStart"/>
            <w:r>
              <w:rPr>
                <w:color w:val="000000"/>
                <w:sz w:val="28"/>
                <w:szCs w:val="28"/>
              </w:rPr>
              <w:t xml:space="preserve">Утвердить объем бюджетных ассигнований дорожного фонда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на 2022 год в размере 2 418 612,40 руб. (в том числе бюджетные ассигнования дорожного фонда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района, не использованные в 2021 году, - 50 055,00 руб.), на 2023 год в размере 23 488 606,18руб., на 2024 год в размере 2 520 917,40 руб.</w:t>
            </w:r>
            <w:proofErr w:type="gramEnd"/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0E5BE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Общий объем бюджетных ассигнований, направленных на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исполнение публичных нормативных обязательств, за 2022 год составил 11 061 512,52 руб., или 95,7 процента от плановых назначений.  2. </w:t>
            </w:r>
            <w:proofErr w:type="gramStart"/>
            <w:r>
              <w:rPr>
                <w:color w:val="000000"/>
                <w:sz w:val="28"/>
                <w:szCs w:val="28"/>
              </w:rPr>
              <w:t xml:space="preserve">В соответствии с Решением Совета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от 28.08.2013 года № 67 "О дорожном фонде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области", постановлениями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от 09.10.2020 года № 416 "Об утверждении муниципальной программы "Обеспечение качественными услугами транспортной системы и сферы жилищно-коммунального комплекса в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Исилькульском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муниципальном районе Омской области",  от 21.08.2020 года №367 "Об утверждении муниципальной программы "Комплексное развитие сельских территорий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района, развитие сельского хозяйства и регулирование рынков сельскохозяйственной продукции, сырья и продовольствия", бюджетные ассигнования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дорожного фонда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 на 2022 год определены в размере 2 418 612,40 руб. Кассовое исполнение составило 2 252 243,71 руб., или 93,1 процентов от плановых назначений.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0E5BE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1.Публичные обязательства не исполнены на 491 935,18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руб., неисполнение в связи с уменьшением количества  получателей. 2.Расходы дорожного фонда не исполнены на 166 368,69 руб. Основными причинами </w:t>
            </w:r>
            <w:proofErr w:type="spellStart"/>
            <w:r>
              <w:rPr>
                <w:color w:val="000000"/>
                <w:sz w:val="28"/>
                <w:szCs w:val="28"/>
              </w:rPr>
              <w:t>неосвоения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бюджетных ассигнований дорожного фонда являются осуществление кассовых расходов в соответствии с объемами выполненных работ, экономия, сложившаяся по результатам проведения конкурсных процедур.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</w:tr>
      <w:tr w:rsidR="00A92EA1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0E5BE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Статья 3. Бюджетные ассигнования районного бюджета.  5. </w:t>
            </w:r>
            <w:proofErr w:type="gramStart"/>
            <w:r>
              <w:rPr>
                <w:color w:val="000000"/>
                <w:sz w:val="28"/>
                <w:szCs w:val="28"/>
              </w:rPr>
              <w:t xml:space="preserve">Создать в районном бюджете резервный фонд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на 2022 год в размере 682 912,62 руб., на 2023 год в размере 1 000 000,00 руб. и на 2024 год в размере 1 000 000,00 руб. Использование бюджетных ассигнований резервного фонда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осуществляется в порядке, установленном Администрацией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района.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Из резервного фонда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может осуществляться финансовое обеспечение непредвиденных расходов в форме иных межбюджетных трансфертов бюджетам поселений. Указанные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иные межбюджетные трансферты предоставляются в порядке, установленном Администрацией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для использования бюджетных ассигнований резервного фонда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0E5BE5">
            <w:pPr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 xml:space="preserve">Использование бюджетных ассигнований резервного фонда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 осуществляется в соответствии с постановлениями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от 20.05.2019 года № 198  "Об утверждении положения о порядке расходования средств резервного фонда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области", от 15.07.2021г. №295 "Об утверждении правил предоставления и методики распределения иных межбюджетных трансфертов из районного бюджета бюджетам поселений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района за счет средств резервного фонда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Омской области". Нераспределенный остаток средств резервного фонда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по итогам 2022 года составил 490 896,99 руб.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0E5BE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3.Остаток средств резервного фонда Администрации района составил 490 896,99 руб., в связи с отсутствием непредвиденных расходов.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</w:tr>
      <w:tr w:rsidR="00A92EA1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0E5BE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Статья 3.Бюджетные ассигнования районного бюджета.  6. </w:t>
            </w:r>
            <w:proofErr w:type="gramStart"/>
            <w:r>
              <w:rPr>
                <w:color w:val="000000"/>
                <w:sz w:val="28"/>
                <w:szCs w:val="28"/>
              </w:rPr>
              <w:t>Установить случаи предоставления из районного бюджета субсидий юридическим лицам (за исключением субсидий муниципальным учреждениям, а также субсидий, указанных в пунктах 6 – 8.1 статьи 78 Бюджетного кодекса Российской Федерации), индивидуальным предпринимателям, а также физическим лицам – производителям товаров, работ, услуг на 2022 год и на плановый период 2023 и 2024 годов согласно приложению № 6 к настоящему решению.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 Указанные субсидии предоставляются главными распорядителями бюджетных средств, получателями бюджетных сре</w:t>
            </w:r>
            <w:proofErr w:type="gramStart"/>
            <w:r>
              <w:rPr>
                <w:color w:val="000000"/>
                <w:sz w:val="28"/>
                <w:szCs w:val="28"/>
              </w:rPr>
              <w:t>дств в п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орядке, установленном нормативными правовыми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актами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0E5BE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Порядки предоставления субсидий юридическим лицам (за исключением субсидий муниципальным учреждениям, а также субсидий, указанных в пунктах 6 – 8.1 статьи 78 Бюджетного кодекса Российской Федерации), индивидуальным предпринимателям, а также физическим лицам – производителям товаров, работ, услуг установлены: </w:t>
            </w:r>
            <w:proofErr w:type="gramStart"/>
            <w:r>
              <w:rPr>
                <w:color w:val="000000"/>
                <w:sz w:val="28"/>
                <w:szCs w:val="28"/>
              </w:rPr>
              <w:t>-п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остановлением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 от 11.11.2019 года № 516 "Об утверждении "Порядка предоставления субсидий на возмещение части затрат организациям, индивидуальным предпринимателям, осуществляющим переработку и (или) производство сельскохозяйственной продукции, на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переподготовку и повышение квалификации руководителей, специалистов и рабочих массовых профессий"; - постановлением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 от 21.08.2020 года № 367 "Об утверждении муниципальной программы "Комплексное развитие сельских территорий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района, развитие сельского хозяйства и регулирование рынков сельскохозяйственной продукции, сырья и продовольствия"; - постановлением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 от 05.09.2019 года № 391 "О порядке предоставления субсидий на подготовку к отопительному сезону юридическим лицам, осуществляющим оказание услуг по теплоснабжению населения и учреждений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области"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</w:tr>
      <w:tr w:rsidR="00A92EA1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0E5BE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Статья 3.Бюджетные ассигнования районного бюджета. 7. Установить, что в районном бюджете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предусматриваются гранты в форме субсидий юридическим лицам (за исключением муниципальных учреждений), индивидуальным предпринимателям, физическим лицам, предоставляемые в соответствии с решениями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района. В указанных решениях определяются главный распорядитель бюджетных средств, получатель бюджетных средств, предоставляющие гранты в форме субсидий. Порядок предоставления указанных грантов в форме субсидий из районного бюджета устанавливается нормативными правовыми актами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района, если данный порядок не определен решениями, предусмотренными абзацем первым настоящего пункта.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0E5BE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Порядок предоставления грантов в форме субсидий предусмотрен: - постановлением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 от 20.08.2020 года № 363 " Об утверждении муниципальной программы "Создание условий для развития экономического потенциала района и эффективного управления муниципальными финансами "; </w:t>
            </w:r>
            <w:proofErr w:type="gramStart"/>
            <w:r>
              <w:rPr>
                <w:color w:val="000000"/>
                <w:sz w:val="28"/>
                <w:szCs w:val="28"/>
              </w:rPr>
              <w:t>-п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остановлением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 от 28.07.2020 года № 170 "Об утверждении Правил персонифицированного финансирования дополнительного образования детей в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Исилькульском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муниципальном районе Омской области "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</w:tr>
      <w:tr w:rsidR="00A92EA1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0E5BE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Статья 3.Бюджетные ассигнования районного бюджета. 8. Установить, что в районном бюджете предусматриваются гранты в форме субсидий некоммерческим организациям, не являющимся казенными учреждениями,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предоставляемые в соответствии с решениями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района. В указанных решениях определяются главный распорядитель бюджетных средств, получатель бюджетных средств, предоставляющие гранты в форме субсидий. Порядок предоставления указанных грантов в форме субсидий из районного бюджета устанавливается нормативными правовыми актами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района, если данный порядок не определен решениями, предусмотренными абзацем первым настоящего пункта. 9. Установить, что в районном бюджете предусматриваются субсидии некоммерческим организациям. Порядок предоставления субсидий муниципальным бюджетным учреждениям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на финансовое обеспечение выполнения ими муниципального задания устанавливается нормативными правовыми актами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района. Порядок определения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объема и условия предоставления субсидий муниципальным бюджетным учреждениям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на иные цели устанавливается нормативными правовыми актами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района. Субсидии иным некоммерческим организациям, не являющимся муниципальными учреждениями, предоставляются главными распорядителями бюджетных средств, получателями бюджетных средств. Порядок определения объема и предоставления субсидий иным некоммерческим организациям, не являющимся муниципальными учреждениями, устанавливается Администрацией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0E5BE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Порядки определения объема и предоставления субсидий установлены следующими нормативными правовыми актами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области: - постановление от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27.10.2020г. №448 "Об утверждении муниципальной программы "Развитие образования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района"; - постановление от 30.07.2020г. №337 "Об утверждении муниципальной программы "Культура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области"; - Субсидии некоммерческим организациям предоставлялись в соответствии с постановлением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 от 14.09.2017 года № 455 "Об утверждении Порядка предоставления субсидий социально ориентированным некоммерческим организациям, не являющимся государственными (муниципальными) учреждениями".  </w:t>
            </w:r>
            <w:proofErr w:type="gramStart"/>
            <w:r>
              <w:rPr>
                <w:color w:val="000000"/>
                <w:sz w:val="28"/>
                <w:szCs w:val="28"/>
              </w:rPr>
              <w:t>-П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орядок определения объема и условия предоставления субсидий муниципальным бюджетным учреждениям на финансовое обеспечение выполнения ими муниципального задания установлен в соответствии с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постановлением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 от 18.10.2013 года № 1641 "О порядке формирования финансового обеспечения выполнения муниципального задания муниципальными учреждениями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области".   </w:t>
            </w:r>
            <w:proofErr w:type="gramStart"/>
            <w:r>
              <w:rPr>
                <w:color w:val="000000"/>
                <w:sz w:val="28"/>
                <w:szCs w:val="28"/>
              </w:rPr>
              <w:t>-П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орядок определения объема и условия предоставления субсидий муниципальным бюджетным учреждениям на иные цели установлен постановлениями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 от 30.12.2020 года № 573 "Об утверждении порядка определения объема и условий предоставления субсидий на иные цели бюджетным учреждениям, в отношении которых функции и полномочия учредителя осуществляет Управление образования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области", от 29.12.2020г. № 568 "Об утверждении порядка определения объема и условий предоставления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субсидий на иные цели бюджетным учреждениям, в отношении которых функции и полномочия учредителя осуществляет Управление культуры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Омской области".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</w:tr>
      <w:tr w:rsidR="00A92EA1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0E5BE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Статья 4. Особенности использования бюджетных ассигнований по обеспечению деятельности органов местного самоуправления, муниципальных учреждений  1. Не допускается увеличение в 2022 году и в плановом периоде 2023 и 2024 годов численности муниципальных служащих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района, за исключением случаев, связанных с увеличением объема полномочий органов местного самоуправления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района, обусловленных изменением законодательства. 2. </w:t>
            </w:r>
            <w:proofErr w:type="gramStart"/>
            <w:r>
              <w:rPr>
                <w:color w:val="000000"/>
                <w:sz w:val="28"/>
                <w:szCs w:val="28"/>
              </w:rPr>
              <w:t xml:space="preserve">Увеличение численности работников муниципальных учреждений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возможно в случаях: 1) передачи им функций, осуществлявшихся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органами местного самоуправления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района, путем сокращения численности муниципальных служащих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района; 2) создания муниципальных учреждений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в целях обеспечения осуществления отдельных полномочий, переданных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Исилькульскому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муниципальному району в соответствии с законодательством;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3) увеличения объема муниципальных услуг, оказываемых муниципальными учреждениями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0E5BE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1. Штатная численность муниципальных служащих на 01.01.2022-80,5ед., на 01.01.2023-77,5 ед. В связи с сокращением 3-ед. (Архивный сектор Администрации района) и переводом в МКУ;                                                  2. Штатная численность работников муниципальных учреждений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на 01.01.2022г.-2293,19ед., на  01.01.2023-2291,59ед.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</w:tr>
      <w:tr w:rsidR="00A92EA1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0E5BE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Статья 5. Адресная инвестиционная программа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1. Утвердить Адресную инвестиционную программу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на 2022 год и на плановый период 2023 и 2024 годов согласно приложению № 7 к настоящему решению. 2. Финансирование расходов по Адресной инвестиционной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программе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на 2022 год и на плановый период 2023 и 2024 годов осуществляется в соответствии с законодательством.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0E5BE5">
            <w:pPr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 xml:space="preserve">В 2022 году на реализацию Адресной инвестиционной программы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направлено 98 970 773,83 руб., или 98,25 руб. меньше плановых назначений (98 970 872,08 руб.), в том числе за счет средств районного бюджета- 7 228 393,05 руб., областного бюджета – 29 304 980,78 руб., федерального бюджета – 62 437 400,00 руб. Исполнение по </w:t>
            </w:r>
            <w:r>
              <w:rPr>
                <w:color w:val="000000"/>
                <w:sz w:val="28"/>
                <w:szCs w:val="28"/>
              </w:rPr>
              <w:lastRenderedPageBreak/>
              <w:t>федеральным, областным средствам составило – 100,0 процентов.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По району не исполнены плановые назначения на 98,25 руб.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0E5BE5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Неосвоение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бюджетных ассигнований составило 98,25 руб., (средства районного бюджета), что обусловлено объемами фактически выполненных работ на объектах.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</w:tr>
      <w:tr w:rsidR="00A92EA1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0E5BE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Статья 6. Межбюджетные трансферты 1. </w:t>
            </w:r>
            <w:proofErr w:type="gramStart"/>
            <w:r>
              <w:rPr>
                <w:color w:val="000000"/>
                <w:sz w:val="28"/>
                <w:szCs w:val="28"/>
              </w:rPr>
              <w:t>Утвердить: 1) объем межбюджетных трансфертов, получаемых из других бюджетов бюджетной системы Российской Федерации, в 2022 году в сумме 1 062 632 705,53 руб., в 2023 году в сумме 717 817 890,76 руб. и в 2024 году в сумме 555 476 552,64 руб.; 2) объем межбюджетных трансфертов, предоставляемых другим бюджетам бюджетной системы Российской Федерации, в 2022 году в сумме 64 546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072,27 руб., в 2023 году в сумме 43 366 145,60 руб. и в 2024 году в сумме 43 366 145,60 руб. 2. </w:t>
            </w:r>
            <w:proofErr w:type="gramStart"/>
            <w:r>
              <w:rPr>
                <w:color w:val="000000"/>
                <w:sz w:val="28"/>
                <w:szCs w:val="28"/>
              </w:rPr>
              <w:t xml:space="preserve">Утвердить объем дотаций на выравнивание бюджетной обеспеченности поселений на 2022 год в сумме 53 324 552,00 руб., на 2023 год в сумме 42 659 642,00 руб. и на 2024 год в сумме 42 659 642,00 руб. Утвердить распределение дотаций на выравнивание бюджетной обеспеченности поселений на 2022 год и на плановый период 2023 и 2024 годов </w:t>
            </w:r>
            <w:r>
              <w:rPr>
                <w:color w:val="000000"/>
                <w:sz w:val="28"/>
                <w:szCs w:val="28"/>
              </w:rPr>
              <w:lastRenderedPageBreak/>
              <w:t>согласно приложению № 8 к настоящему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решению.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0E5BE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Исполнение:</w:t>
            </w:r>
            <w:r>
              <w:rPr>
                <w:color w:val="000000"/>
                <w:sz w:val="28"/>
                <w:szCs w:val="28"/>
              </w:rPr>
              <w:br/>
              <w:t xml:space="preserve">1) объем межбюджетных трансфертов, получаемых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Исилькульским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муниципальным районом из других бюджетов бюджетной системы Российской Федерации, в 2022 году исполнен в сумме 1 060 232 539,70 рублей; </w:t>
            </w:r>
            <w:proofErr w:type="gramStart"/>
            <w:r>
              <w:rPr>
                <w:color w:val="000000"/>
                <w:sz w:val="28"/>
                <w:szCs w:val="28"/>
              </w:rPr>
              <w:t>что составило 99,77% от плановых показателей.</w:t>
            </w:r>
            <w:r>
              <w:rPr>
                <w:color w:val="000000"/>
                <w:sz w:val="28"/>
                <w:szCs w:val="28"/>
              </w:rPr>
              <w:br/>
              <w:t xml:space="preserve">2) объем межбюджетных трансфертов, предоставляемых другим бюджетам бюджетной системы Российской Федерации (сельским поселениям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района), в 2022 году исполнен в сумме 64 546 072,27 рублей, или 100,00 процентов от плановых показателей. </w:t>
            </w:r>
            <w:r>
              <w:rPr>
                <w:color w:val="000000"/>
                <w:sz w:val="28"/>
                <w:szCs w:val="28"/>
              </w:rPr>
              <w:br/>
              <w:t>3)объем дотаций на выравнивание бюджетной обеспеченности поселений на 2022 год   исполнен в сумме  53 324 552,00 руб., или 100,00 процентов от плановых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показателей.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0E5BE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Неисполнение доходов по МБТ составило 2 400 165,83 рублей  в связи с тем, что:</w:t>
            </w:r>
            <w:r>
              <w:rPr>
                <w:color w:val="000000"/>
                <w:sz w:val="28"/>
                <w:szCs w:val="28"/>
              </w:rPr>
              <w:br/>
              <w:t>- перечисление межбюджетных трансфертов происходило в пределах сумм, необходимых для оплаты денежных обязательств по расходам получателей средств бюджета субъекта Российской Федерации (ежемесячное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организаций);</w:t>
            </w:r>
            <w:r>
              <w:rPr>
                <w:color w:val="000000"/>
                <w:sz w:val="28"/>
                <w:szCs w:val="28"/>
              </w:rPr>
              <w:br/>
              <w:t>- выплаты пособий и компенсаций носили заявительный характер (компенсации части платы, взимаемой с родителей (законных представителей) за присмотр и уход за детьми, посещающими образовательные организации);</w:t>
            </w:r>
            <w:r>
              <w:rPr>
                <w:color w:val="000000"/>
                <w:sz w:val="28"/>
                <w:szCs w:val="28"/>
              </w:rPr>
              <w:br/>
              <w:t xml:space="preserve">- уменьшилась численность получателей выплат, пособий и компенсаций по </w:t>
            </w:r>
            <w:r>
              <w:rPr>
                <w:color w:val="000000"/>
                <w:sz w:val="28"/>
                <w:szCs w:val="28"/>
              </w:rPr>
              <w:lastRenderedPageBreak/>
              <w:t>сравнению с запланированно</w:t>
            </w:r>
            <w:proofErr w:type="gramStart"/>
            <w:r>
              <w:rPr>
                <w:color w:val="000000"/>
                <w:sz w:val="28"/>
                <w:szCs w:val="28"/>
              </w:rPr>
              <w:t>й(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субвенции на содержание ребенка, находящегося под опекой, попечительством, а также вознаграждение, причитающееся опекуну (попечителю), приемному родителю); </w:t>
            </w:r>
            <w:r>
              <w:rPr>
                <w:color w:val="000000"/>
                <w:sz w:val="28"/>
                <w:szCs w:val="28"/>
              </w:rPr>
              <w:br/>
              <w:t>- финансирование осуществлялось по факту выполненных рабо</w:t>
            </w:r>
            <w:proofErr w:type="gramStart"/>
            <w:r>
              <w:rPr>
                <w:color w:val="000000"/>
                <w:sz w:val="28"/>
                <w:szCs w:val="28"/>
              </w:rPr>
              <w:t>т(</w:t>
            </w:r>
            <w:proofErr w:type="gramEnd"/>
            <w:r>
              <w:rPr>
                <w:color w:val="000000"/>
                <w:sz w:val="28"/>
                <w:szCs w:val="28"/>
              </w:rPr>
              <w:t>субсидии на организацию сбора, транспортирования и захоронения твердых коммунальных отходов).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</w:tr>
      <w:tr w:rsidR="00A92EA1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0E5BE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Статья 6. Межбюджетные трансферты 3. </w:t>
            </w:r>
            <w:proofErr w:type="gramStart"/>
            <w:r>
              <w:rPr>
                <w:color w:val="000000"/>
                <w:sz w:val="28"/>
                <w:szCs w:val="28"/>
              </w:rPr>
              <w:t>Утвердить объем иных межбюджетных трансфертов бюджетам поселений на 2022 год в сумме 11 221 520,27 руб., на 2023 год в сумме 706 503,60  руб. и на 2024 год в сумме 706 503,60 руб. Установить, что иные межбюджетные трансферты на 2022 год предоставляются бюджетам поселений: 1) на выполнение полномочий по организации в границах поселения водоснабжения населения;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2) на участие в организации и финансировании проведения общественных работ на территориях поселений; 3) для обеспечения расходных обязательств, возникающих при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осуществлении полномочий органами местного самоуправления поселений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района; 4) выполнение полномочий по утверждению правил землепользования и застройки 5) на создание условий для развития сельскохозяйственного производства в поселениях; 6) на поощрение </w:t>
            </w:r>
            <w:proofErr w:type="gramStart"/>
            <w:r>
              <w:rPr>
                <w:color w:val="000000"/>
                <w:sz w:val="28"/>
                <w:szCs w:val="28"/>
              </w:rPr>
              <w:t>достижения наилучших результатов оценки качества организации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и осуществления бюджетного процесса в поселениях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района. На плановый период 2023 и 2024 годов, иные межбюджетные трансферты предоставляются бюджетам поселений на выполнение полномочий по организации в границах поселения водоснабжения населения. Утвердить случаи и порядок предоставления иных межбюджетных трансфертов бюджетам поселений на 2022 год и на плановый период 2023 и 2024 годов согласно приложению № 9 к настоящему решению.  Утвердить распределение иных межбюджетных трансфертов бюджетам </w:t>
            </w:r>
            <w:r>
              <w:rPr>
                <w:color w:val="000000"/>
                <w:sz w:val="28"/>
                <w:szCs w:val="28"/>
              </w:rPr>
              <w:lastRenderedPageBreak/>
              <w:t>поселений на 2022 год и на плановый период 2023 и 2024 годов согласно приложению № 10 к настоящему решению.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0E5BE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Объем иных межбюджетных трансфертов, направленных бюджетам поселений за 2022 год, с учетом средств резервного фонда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11 221 520,27 руб., или 100,0 процентов от плановых назначений. Порядок предоставления и методика распределения иных межбюджетных трансфертов установлен: 1)постановлением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мунципального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района от 20.11.2018г. №557 "Об утверждении методики распределения и порядка предоставления иных межбюджетных трансфертов бюджетам поселений из районного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бюджета на организацию водоснабжения населения"; 2) постановлением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от 16.02.2022г. №79 "Об организации общественных работ в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Исилькульском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муниципальном районе Омской области на 2022 год"; 3,6)постановлением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от 22.06.2021г. №261 "Об отдельных вопросах предоставления иных межбюджетных трансфертов (за исключением иных межбюджетных трансфертов, предоставляемых на осуществление части полномочий по решению вопросов местного значения) из бюджета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бюджетам поселений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района"; 4)постановлением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от 04.02.2019г. №41 "Об утверждении методики распределения и порядка предоставления иных межбюджетных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трансфертов бюджетам поселений из районного бюджета на утверждение правил землепользования и застройки"; 5) постановлениями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от 14.03.2022г. №121 "О распределении иных межбюджетных трансфертов бюджетам городского и сельских поселений в пределах годового лимита на возмещение затрат гражданам, ведущим личное подсобное хозяйство, по производству молока в 2022 году"; от 21.08.2020г. №367 "Об утверждении муниципальной программы  "Комплексное развитие сельских территории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района, развитие сельского хозяйства и регулирование рынков сельскохозяйственной продукции, сырья и продовольствия". Распределение иных межбюджетных трансфертов бюджетам поселений утверждено соответствующими постановлениями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</w:tr>
      <w:tr w:rsidR="00A92EA1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0E5BE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Статья 8. Управление муниципальным долгом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1. </w:t>
            </w:r>
            <w:proofErr w:type="gramStart"/>
            <w:r>
              <w:rPr>
                <w:color w:val="000000"/>
                <w:sz w:val="28"/>
                <w:szCs w:val="28"/>
              </w:rPr>
              <w:t xml:space="preserve">Установить: 1) верхний предел муниципального внутреннего долга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на 1 января 2023 года в размере 0,00 руб., в том числе верхний предел долга по муниципальным гарантиям в валюте Российской Федерации – 0,00 руб., на 1 января 2024 года в размере 0,00 руб., в том числе верхний предел долга по муниципальным гарантиям в валюте Российской Федерации – 0,00 руб., и на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color w:val="000000"/>
                <w:sz w:val="28"/>
                <w:szCs w:val="28"/>
              </w:rPr>
              <w:t xml:space="preserve">1 января 2025 года в размере 0,00 руб., в том числе верхний предел долга по муниципальным гарантиям в валюте Российской Федерации – 0,00 руб.; 2) объем расходов на обслуживание муниципального долга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 в 2022 году в сумме 0,00 руб., в 2023 году в сумме 0,00 руб. и в 2024 году в сумме 0,00 руб.</w:t>
            </w:r>
            <w:proofErr w:type="gramEnd"/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0E5BE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Муниципальный долг в </w:t>
            </w:r>
            <w:proofErr w:type="spellStart"/>
            <w:r>
              <w:rPr>
                <w:color w:val="000000"/>
                <w:sz w:val="28"/>
                <w:szCs w:val="28"/>
              </w:rPr>
              <w:t>Исилькульском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муниципальном районе отсутствует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</w:tr>
      <w:tr w:rsidR="00A92EA1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0E5BE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Статья 9. Особенности погашения кредиторской задолженности главных распорядителей средств районного бюджета</w:t>
            </w:r>
            <w:proofErr w:type="gramStart"/>
            <w:r>
              <w:rPr>
                <w:color w:val="000000"/>
                <w:sz w:val="28"/>
                <w:szCs w:val="28"/>
              </w:rPr>
              <w:t xml:space="preserve"> В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целях эффективности использования бюджетных </w:t>
            </w:r>
            <w:r>
              <w:rPr>
                <w:color w:val="000000"/>
                <w:sz w:val="28"/>
                <w:szCs w:val="28"/>
              </w:rPr>
              <w:lastRenderedPageBreak/>
              <w:t>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на 1 января 2022 года, в пределах бюджетных ассигнований, предусмотренных в ведомственной структуре расходов районного бюджета на 2022 год.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0E5BE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 состоянию на 1 января 2023 года просроченная кредиторская задолженность в бюджете района отсутствует. Просроченная кредиторская </w:t>
            </w:r>
            <w:r>
              <w:rPr>
                <w:color w:val="000000"/>
                <w:sz w:val="28"/>
                <w:szCs w:val="28"/>
              </w:rPr>
              <w:lastRenderedPageBreak/>
              <w:t>задолженность по заработной плате отсутствует.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</w:tr>
      <w:tr w:rsidR="00A92EA1"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0E5BE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32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32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32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2EA1" w:rsidRDefault="00A92EA1">
            <w:pPr>
              <w:spacing w:line="1" w:lineRule="auto"/>
            </w:pPr>
          </w:p>
        </w:tc>
      </w:tr>
    </w:tbl>
    <w:p w:rsidR="000E5BE5" w:rsidRDefault="000E5BE5"/>
    <w:sectPr w:rsidR="000E5BE5" w:rsidSect="00A92EA1">
      <w:headerReference w:type="default" r:id="rId8"/>
      <w:footerReference w:type="default" r:id="rId9"/>
      <w:pgSz w:w="11905" w:h="16837"/>
      <w:pgMar w:top="1133" w:right="566" w:bottom="1133" w:left="1133" w:header="1133" w:footer="113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1805" w:rsidRDefault="00E31805" w:rsidP="00A92EA1">
      <w:r>
        <w:separator/>
      </w:r>
    </w:p>
  </w:endnote>
  <w:endnote w:type="continuationSeparator" w:id="0">
    <w:p w:rsidR="00E31805" w:rsidRDefault="00E31805" w:rsidP="00A92E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21" w:type="dxa"/>
      <w:tblLayout w:type="fixed"/>
      <w:tblLook w:val="01E0"/>
    </w:tblPr>
    <w:tblGrid>
      <w:gridCol w:w="10421"/>
    </w:tblGrid>
    <w:tr w:rsidR="00A92EA1">
      <w:trPr>
        <w:trHeight w:val="56"/>
      </w:trPr>
      <w:tc>
        <w:tcPr>
          <w:tcW w:w="10421" w:type="dxa"/>
        </w:tcPr>
        <w:p w:rsidR="00A92EA1" w:rsidRDefault="00A92EA1">
          <w:pPr>
            <w:spacing w:line="1" w:lineRule="auto"/>
          </w:pPr>
        </w:p>
      </w:tc>
    </w:tr>
  </w:tbl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21" w:type="dxa"/>
      <w:tblLayout w:type="fixed"/>
      <w:tblLook w:val="01E0"/>
    </w:tblPr>
    <w:tblGrid>
      <w:gridCol w:w="10421"/>
    </w:tblGrid>
    <w:tr w:rsidR="00A92EA1">
      <w:trPr>
        <w:trHeight w:val="56"/>
      </w:trPr>
      <w:tc>
        <w:tcPr>
          <w:tcW w:w="10421" w:type="dxa"/>
        </w:tcPr>
        <w:p w:rsidR="00A92EA1" w:rsidRDefault="00A92EA1">
          <w:pPr>
            <w:spacing w:line="1" w:lineRule="auto"/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1805" w:rsidRDefault="00E31805" w:rsidP="00A92EA1">
      <w:r>
        <w:separator/>
      </w:r>
    </w:p>
  </w:footnote>
  <w:footnote w:type="continuationSeparator" w:id="0">
    <w:p w:rsidR="00E31805" w:rsidRDefault="00E31805" w:rsidP="00A92E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21" w:type="dxa"/>
      <w:tblLayout w:type="fixed"/>
      <w:tblLook w:val="01E0"/>
    </w:tblPr>
    <w:tblGrid>
      <w:gridCol w:w="10421"/>
    </w:tblGrid>
    <w:tr w:rsidR="00A92EA1">
      <w:trPr>
        <w:trHeight w:val="56"/>
      </w:trPr>
      <w:tc>
        <w:tcPr>
          <w:tcW w:w="10421" w:type="dxa"/>
        </w:tcPr>
        <w:p w:rsidR="00A92EA1" w:rsidRDefault="00A92EA1">
          <w:pPr>
            <w:spacing w:line="1" w:lineRule="auto"/>
          </w:pPr>
        </w:p>
      </w:tc>
    </w:tr>
  </w:tbl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21" w:type="dxa"/>
      <w:tblLayout w:type="fixed"/>
      <w:tblLook w:val="01E0"/>
    </w:tblPr>
    <w:tblGrid>
      <w:gridCol w:w="10421"/>
    </w:tblGrid>
    <w:tr w:rsidR="00A92EA1">
      <w:trPr>
        <w:trHeight w:val="56"/>
      </w:trPr>
      <w:tc>
        <w:tcPr>
          <w:tcW w:w="10421" w:type="dxa"/>
        </w:tcPr>
        <w:p w:rsidR="00A92EA1" w:rsidRDefault="00A92EA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2EA1"/>
    <w:rsid w:val="000E5BE5"/>
    <w:rsid w:val="00447AA5"/>
    <w:rsid w:val="004B0B85"/>
    <w:rsid w:val="00A92EA1"/>
    <w:rsid w:val="00E31805"/>
    <w:rsid w:val="00FC2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FC2B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A92EA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5622</Words>
  <Characters>32050</Characters>
  <Application>Microsoft Office Word</Application>
  <DocSecurity>0</DocSecurity>
  <Lines>267</Lines>
  <Paragraphs>75</Paragraphs>
  <ScaleCrop>false</ScaleCrop>
  <Company>administration</Company>
  <LinksUpToDate>false</LinksUpToDate>
  <CharactersWithSpaces>37597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buhg1</dc:creator>
  <cp:lastModifiedBy>buhg1</cp:lastModifiedBy>
  <cp:revision>2</cp:revision>
  <dcterms:created xsi:type="dcterms:W3CDTF">2023-05-31T05:01:00Z</dcterms:created>
  <dcterms:modified xsi:type="dcterms:W3CDTF">2023-05-31T05:01:00Z</dcterms:modified>
</cp:coreProperties>
</file>