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08C" w:rsidRPr="008A383E" w:rsidRDefault="0089208C" w:rsidP="0089208C">
      <w:pPr>
        <w:pStyle w:val="ConsPlusNormal"/>
        <w:jc w:val="right"/>
        <w:outlineLvl w:val="1"/>
        <w:rPr>
          <w:rFonts w:ascii="Times New Roman" w:hAnsi="Times New Roman" w:cs="Times New Roman"/>
          <w:color w:val="000000" w:themeColor="text1"/>
          <w:sz w:val="28"/>
          <w:szCs w:val="28"/>
        </w:rPr>
      </w:pPr>
      <w:r w:rsidRPr="008A383E">
        <w:rPr>
          <w:rFonts w:ascii="Times New Roman" w:hAnsi="Times New Roman" w:cs="Times New Roman"/>
          <w:color w:val="000000" w:themeColor="text1"/>
          <w:sz w:val="28"/>
          <w:szCs w:val="28"/>
        </w:rPr>
        <w:t xml:space="preserve">Приложение № </w:t>
      </w:r>
      <w:r w:rsidR="00083BA1">
        <w:rPr>
          <w:rFonts w:ascii="Times New Roman" w:hAnsi="Times New Roman" w:cs="Times New Roman"/>
          <w:color w:val="000000" w:themeColor="text1"/>
          <w:sz w:val="28"/>
          <w:szCs w:val="28"/>
        </w:rPr>
        <w:t>3</w:t>
      </w:r>
    </w:p>
    <w:p w:rsidR="00200B26" w:rsidRPr="008A383E" w:rsidRDefault="00277C2F" w:rsidP="00200B26">
      <w:pPr>
        <w:pStyle w:val="ConsPlusNormal"/>
        <w:jc w:val="right"/>
        <w:rPr>
          <w:rFonts w:ascii="Times New Roman" w:hAnsi="Times New Roman" w:cs="Times New Roman"/>
          <w:color w:val="000000" w:themeColor="text1"/>
          <w:sz w:val="28"/>
          <w:szCs w:val="28"/>
        </w:rPr>
      </w:pPr>
      <w:r w:rsidRPr="008A383E">
        <w:rPr>
          <w:rFonts w:ascii="Times New Roman" w:hAnsi="Times New Roman" w:cs="Times New Roman"/>
          <w:color w:val="000000" w:themeColor="text1"/>
          <w:sz w:val="28"/>
          <w:szCs w:val="28"/>
        </w:rPr>
        <w:t xml:space="preserve">к Порядку </w:t>
      </w:r>
      <w:r w:rsidR="0089208C" w:rsidRPr="008A383E">
        <w:rPr>
          <w:rFonts w:ascii="Times New Roman" w:hAnsi="Times New Roman" w:cs="Times New Roman"/>
          <w:color w:val="000000" w:themeColor="text1"/>
          <w:sz w:val="28"/>
          <w:szCs w:val="28"/>
        </w:rPr>
        <w:t xml:space="preserve">санкционирования </w:t>
      </w:r>
      <w:r w:rsidR="008A383E" w:rsidRPr="008A383E">
        <w:rPr>
          <w:rFonts w:ascii="Times New Roman" w:hAnsi="Times New Roman" w:cs="Times New Roman"/>
          <w:color w:val="000000" w:themeColor="text1"/>
          <w:sz w:val="28"/>
          <w:szCs w:val="28"/>
        </w:rPr>
        <w:t>операций</w:t>
      </w:r>
    </w:p>
    <w:p w:rsidR="0089208C" w:rsidRDefault="00200B26" w:rsidP="00277C2F">
      <w:pPr>
        <w:pStyle w:val="ConsPlusNormal"/>
        <w:jc w:val="right"/>
        <w:rPr>
          <w:rFonts w:ascii="Times New Roman" w:hAnsi="Times New Roman" w:cs="Times New Roman"/>
          <w:color w:val="000000" w:themeColor="text1"/>
          <w:sz w:val="28"/>
          <w:szCs w:val="28"/>
        </w:rPr>
      </w:pPr>
      <w:r w:rsidRPr="008A383E">
        <w:rPr>
          <w:rFonts w:ascii="Times New Roman" w:hAnsi="Times New Roman" w:cs="Times New Roman"/>
          <w:color w:val="000000" w:themeColor="text1"/>
          <w:sz w:val="28"/>
          <w:szCs w:val="28"/>
        </w:rPr>
        <w:t>со средствами участников казначейского сопровождения</w:t>
      </w:r>
    </w:p>
    <w:p w:rsidR="00574ED0" w:rsidRPr="00574ED0" w:rsidRDefault="00574ED0" w:rsidP="00574ED0">
      <w:pPr>
        <w:pStyle w:val="ConsPlusNormal"/>
        <w:jc w:val="right"/>
        <w:rPr>
          <w:rFonts w:ascii="Times New Roman" w:hAnsi="Times New Roman" w:cs="Times New Roman"/>
          <w:color w:val="000000" w:themeColor="text1"/>
          <w:szCs w:val="24"/>
        </w:rPr>
      </w:pPr>
      <w:r>
        <w:rPr>
          <w:rFonts w:ascii="Times New Roman" w:hAnsi="Times New Roman" w:cs="Times New Roman"/>
          <w:color w:val="000000" w:themeColor="text1"/>
          <w:szCs w:val="24"/>
        </w:rPr>
        <w:t xml:space="preserve">(в редакции Приказа </w:t>
      </w:r>
      <w:proofErr w:type="spellStart"/>
      <w:r>
        <w:rPr>
          <w:rFonts w:ascii="Times New Roman" w:hAnsi="Times New Roman" w:cs="Times New Roman"/>
          <w:color w:val="000000" w:themeColor="text1"/>
          <w:szCs w:val="24"/>
        </w:rPr>
        <w:t>КФиК</w:t>
      </w:r>
      <w:proofErr w:type="spellEnd"/>
      <w:r>
        <w:rPr>
          <w:rFonts w:ascii="Times New Roman" w:hAnsi="Times New Roman" w:cs="Times New Roman"/>
          <w:color w:val="000000" w:themeColor="text1"/>
          <w:szCs w:val="24"/>
        </w:rPr>
        <w:t xml:space="preserve"> от 21.06.2023 №</w:t>
      </w:r>
      <w:r w:rsidR="00456373">
        <w:rPr>
          <w:rFonts w:ascii="Times New Roman" w:hAnsi="Times New Roman" w:cs="Times New Roman"/>
          <w:color w:val="000000" w:themeColor="text1"/>
          <w:szCs w:val="24"/>
        </w:rPr>
        <w:t>77</w:t>
      </w:r>
      <w:r>
        <w:rPr>
          <w:rFonts w:ascii="Times New Roman" w:hAnsi="Times New Roman" w:cs="Times New Roman"/>
          <w:color w:val="000000" w:themeColor="text1"/>
          <w:szCs w:val="24"/>
        </w:rPr>
        <w:t>)</w:t>
      </w:r>
    </w:p>
    <w:p w:rsidR="00C00FFC" w:rsidRPr="008A383E" w:rsidRDefault="00C00FFC" w:rsidP="0089208C">
      <w:pPr>
        <w:pStyle w:val="ConsPlusNormal"/>
        <w:jc w:val="both"/>
        <w:rPr>
          <w:rFonts w:ascii="Times New Roman" w:hAnsi="Times New Roman" w:cs="Times New Roman"/>
          <w:color w:val="000000" w:themeColor="text1"/>
          <w:sz w:val="28"/>
          <w:szCs w:val="28"/>
        </w:rPr>
      </w:pPr>
    </w:p>
    <w:p w:rsidR="0089208C" w:rsidRPr="00E506E7" w:rsidRDefault="0089208C" w:rsidP="00201DC5">
      <w:pPr>
        <w:pStyle w:val="ConsPlusTitle"/>
        <w:jc w:val="center"/>
        <w:rPr>
          <w:rFonts w:ascii="Times New Roman" w:hAnsi="Times New Roman" w:cs="Times New Roman"/>
          <w:b w:val="0"/>
          <w:color w:val="000000" w:themeColor="text1"/>
          <w:sz w:val="28"/>
          <w:szCs w:val="28"/>
        </w:rPr>
      </w:pPr>
      <w:bookmarkStart w:id="0" w:name="P610"/>
      <w:bookmarkEnd w:id="0"/>
    </w:p>
    <w:p w:rsidR="00094788" w:rsidRPr="00094788" w:rsidRDefault="00094788" w:rsidP="00094788">
      <w:pPr>
        <w:autoSpaceDE w:val="0"/>
        <w:autoSpaceDN w:val="0"/>
        <w:adjustRightInd w:val="0"/>
        <w:spacing w:after="0" w:line="240" w:lineRule="auto"/>
        <w:jc w:val="center"/>
        <w:outlineLvl w:val="0"/>
        <w:rPr>
          <w:rFonts w:ascii="Times New Roman" w:hAnsi="Times New Roman"/>
          <w:sz w:val="28"/>
          <w:szCs w:val="28"/>
        </w:rPr>
      </w:pPr>
      <w:bookmarkStart w:id="1" w:name="P761"/>
      <w:bookmarkEnd w:id="1"/>
      <w:r w:rsidRPr="00094788">
        <w:rPr>
          <w:rFonts w:ascii="Times New Roman" w:hAnsi="Times New Roman"/>
          <w:sz w:val="28"/>
          <w:szCs w:val="28"/>
        </w:rPr>
        <w:t>ПЕРЕЧЕНЬ</w:t>
      </w:r>
    </w:p>
    <w:p w:rsidR="00094788" w:rsidRPr="00094788" w:rsidRDefault="00094788" w:rsidP="00094788">
      <w:pPr>
        <w:autoSpaceDE w:val="0"/>
        <w:autoSpaceDN w:val="0"/>
        <w:adjustRightInd w:val="0"/>
        <w:spacing w:after="0" w:line="240" w:lineRule="auto"/>
        <w:jc w:val="center"/>
        <w:outlineLvl w:val="0"/>
        <w:rPr>
          <w:rFonts w:ascii="Times New Roman" w:hAnsi="Times New Roman"/>
          <w:b/>
          <w:bCs/>
          <w:sz w:val="28"/>
          <w:szCs w:val="28"/>
        </w:rPr>
      </w:pPr>
      <w:proofErr w:type="spellStart"/>
      <w:proofErr w:type="gramStart"/>
      <w:r w:rsidRPr="00094788">
        <w:rPr>
          <w:rFonts w:ascii="Times New Roman" w:hAnsi="Times New Roman"/>
          <w:sz w:val="28"/>
          <w:szCs w:val="28"/>
        </w:rPr>
        <w:t>направлений</w:t>
      </w:r>
      <w:proofErr w:type="spellEnd"/>
      <w:proofErr w:type="gramEnd"/>
      <w:r w:rsidRPr="00094788">
        <w:rPr>
          <w:rFonts w:ascii="Times New Roman" w:hAnsi="Times New Roman"/>
          <w:sz w:val="28"/>
          <w:szCs w:val="28"/>
        </w:rPr>
        <w:t xml:space="preserve"> </w:t>
      </w:r>
      <w:proofErr w:type="spellStart"/>
      <w:r w:rsidRPr="00094788">
        <w:rPr>
          <w:rFonts w:ascii="Times New Roman" w:hAnsi="Times New Roman"/>
          <w:sz w:val="28"/>
          <w:szCs w:val="28"/>
        </w:rPr>
        <w:t>расходования</w:t>
      </w:r>
      <w:proofErr w:type="spellEnd"/>
      <w:r w:rsidRPr="00094788">
        <w:rPr>
          <w:rFonts w:ascii="Times New Roman" w:hAnsi="Times New Roman"/>
          <w:sz w:val="28"/>
          <w:szCs w:val="28"/>
        </w:rPr>
        <w:t xml:space="preserve"> </w:t>
      </w:r>
      <w:proofErr w:type="spellStart"/>
      <w:r w:rsidRPr="00094788">
        <w:rPr>
          <w:rFonts w:ascii="Times New Roman" w:hAnsi="Times New Roman"/>
          <w:sz w:val="28"/>
          <w:szCs w:val="28"/>
        </w:rPr>
        <w:t>целевых</w:t>
      </w:r>
      <w:proofErr w:type="spellEnd"/>
      <w:r w:rsidRPr="00094788">
        <w:rPr>
          <w:rFonts w:ascii="Times New Roman" w:hAnsi="Times New Roman"/>
          <w:sz w:val="28"/>
          <w:szCs w:val="28"/>
        </w:rPr>
        <w:t xml:space="preserve"> </w:t>
      </w:r>
      <w:proofErr w:type="spellStart"/>
      <w:r w:rsidRPr="00094788">
        <w:rPr>
          <w:rFonts w:ascii="Times New Roman" w:hAnsi="Times New Roman"/>
          <w:sz w:val="28"/>
          <w:szCs w:val="28"/>
        </w:rPr>
        <w:t>средств</w:t>
      </w:r>
      <w:proofErr w:type="spellEnd"/>
    </w:p>
    <w:p w:rsidR="00094788" w:rsidRPr="004353B2" w:rsidRDefault="00094788" w:rsidP="00094788">
      <w:pPr>
        <w:autoSpaceDE w:val="0"/>
        <w:autoSpaceDN w:val="0"/>
        <w:adjustRightInd w:val="0"/>
        <w:spacing w:after="0" w:line="240" w:lineRule="auto"/>
        <w:jc w:val="both"/>
        <w:rPr>
          <w:rFonts w:ascii="Times New Roman" w:hAnsi="Times New Roman"/>
        </w:rPr>
      </w:pPr>
    </w:p>
    <w:tbl>
      <w:tblPr>
        <w:tblW w:w="0" w:type="auto"/>
        <w:tblLayout w:type="fixed"/>
        <w:tblCellMar>
          <w:top w:w="102" w:type="dxa"/>
          <w:left w:w="62" w:type="dxa"/>
          <w:bottom w:w="102" w:type="dxa"/>
          <w:right w:w="62" w:type="dxa"/>
        </w:tblCellMar>
        <w:tblLook w:val="0000"/>
      </w:tblPr>
      <w:tblGrid>
        <w:gridCol w:w="581"/>
        <w:gridCol w:w="2098"/>
        <w:gridCol w:w="964"/>
        <w:gridCol w:w="1191"/>
        <w:gridCol w:w="4252"/>
      </w:tblGrid>
      <w:tr w:rsidR="00094788" w:rsidRPr="00456373" w:rsidTr="00160E43">
        <w:tc>
          <w:tcPr>
            <w:tcW w:w="581" w:type="dxa"/>
            <w:vMerge w:val="restart"/>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N п/п</w:t>
            </w:r>
          </w:p>
        </w:tc>
        <w:tc>
          <w:tcPr>
            <w:tcW w:w="4253" w:type="dxa"/>
            <w:gridSpan w:val="3"/>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proofErr w:type="spellStart"/>
            <w:r w:rsidRPr="004353B2">
              <w:rPr>
                <w:rFonts w:ascii="Times New Roman" w:hAnsi="Times New Roman"/>
              </w:rPr>
              <w:t>Направление</w:t>
            </w:r>
            <w:proofErr w:type="spellEnd"/>
            <w:r w:rsidRPr="004353B2">
              <w:rPr>
                <w:rFonts w:ascii="Times New Roman" w:hAnsi="Times New Roman"/>
              </w:rPr>
              <w:t xml:space="preserve"> </w:t>
            </w:r>
            <w:proofErr w:type="spellStart"/>
            <w:r w:rsidRPr="004353B2">
              <w:rPr>
                <w:rFonts w:ascii="Times New Roman" w:hAnsi="Times New Roman"/>
              </w:rPr>
              <w:t>расходования</w:t>
            </w:r>
            <w:proofErr w:type="spellEnd"/>
            <w:r w:rsidRPr="004353B2">
              <w:rPr>
                <w:rFonts w:ascii="Times New Roman" w:hAnsi="Times New Roman"/>
              </w:rPr>
              <w:t xml:space="preserve"> </w:t>
            </w:r>
            <w:proofErr w:type="spellStart"/>
            <w:r w:rsidRPr="004353B2">
              <w:rPr>
                <w:rFonts w:ascii="Times New Roman" w:hAnsi="Times New Roman"/>
              </w:rPr>
              <w:t>целевых</w:t>
            </w:r>
            <w:proofErr w:type="spellEnd"/>
            <w:r w:rsidRPr="004353B2">
              <w:rPr>
                <w:rFonts w:ascii="Times New Roman" w:hAnsi="Times New Roman"/>
              </w:rPr>
              <w:t xml:space="preserve"> </w:t>
            </w:r>
            <w:proofErr w:type="spellStart"/>
            <w:r w:rsidRPr="004353B2">
              <w:rPr>
                <w:rFonts w:ascii="Times New Roman" w:hAnsi="Times New Roman"/>
              </w:rPr>
              <w:t>средств</w:t>
            </w:r>
            <w:proofErr w:type="spellEnd"/>
          </w:p>
        </w:tc>
        <w:tc>
          <w:tcPr>
            <w:tcW w:w="4252" w:type="dxa"/>
            <w:vMerge w:val="restart"/>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center"/>
              <w:rPr>
                <w:rFonts w:ascii="Times New Roman" w:hAnsi="Times New Roman"/>
                <w:lang w:val="ru-RU"/>
              </w:rPr>
            </w:pPr>
            <w:r w:rsidRPr="00094788">
              <w:rPr>
                <w:rFonts w:ascii="Times New Roman" w:hAnsi="Times New Roman"/>
                <w:lang w:val="ru-RU"/>
              </w:rPr>
              <w:t>Наименование выплат, указываемых в распоряжениях о совершении казначейских платежей</w:t>
            </w:r>
          </w:p>
        </w:tc>
      </w:tr>
      <w:tr w:rsidR="00094788" w:rsidRPr="004353B2" w:rsidTr="00160E43">
        <w:tc>
          <w:tcPr>
            <w:tcW w:w="581" w:type="dxa"/>
            <w:vMerge/>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center"/>
              <w:rPr>
                <w:rFonts w:ascii="Times New Roman" w:hAnsi="Times New Roman"/>
                <w:lang w:val="ru-RU"/>
              </w:rPr>
            </w:pPr>
          </w:p>
        </w:tc>
        <w:tc>
          <w:tcPr>
            <w:tcW w:w="2098"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proofErr w:type="spellStart"/>
            <w:r w:rsidRPr="004353B2">
              <w:rPr>
                <w:rFonts w:ascii="Times New Roman" w:hAnsi="Times New Roman"/>
              </w:rPr>
              <w:t>наименование</w:t>
            </w:r>
            <w:proofErr w:type="spellEnd"/>
          </w:p>
        </w:tc>
        <w:tc>
          <w:tcPr>
            <w:tcW w:w="964"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proofErr w:type="spellStart"/>
            <w:r w:rsidRPr="004353B2">
              <w:rPr>
                <w:rFonts w:ascii="Times New Roman" w:hAnsi="Times New Roman"/>
              </w:rPr>
              <w:t>укрупненный</w:t>
            </w:r>
            <w:proofErr w:type="spellEnd"/>
            <w:r w:rsidRPr="004353B2">
              <w:rPr>
                <w:rFonts w:ascii="Times New Roman" w:hAnsi="Times New Roman"/>
              </w:rPr>
              <w:t xml:space="preserve"> </w:t>
            </w:r>
            <w:proofErr w:type="spellStart"/>
            <w:r w:rsidRPr="004353B2">
              <w:rPr>
                <w:rFonts w:ascii="Times New Roman" w:hAnsi="Times New Roman"/>
              </w:rPr>
              <w:t>код</w:t>
            </w:r>
            <w:proofErr w:type="spellEnd"/>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proofErr w:type="spellStart"/>
            <w:r w:rsidRPr="004353B2">
              <w:rPr>
                <w:rFonts w:ascii="Times New Roman" w:hAnsi="Times New Roman"/>
              </w:rPr>
              <w:t>детализированный</w:t>
            </w:r>
            <w:proofErr w:type="spellEnd"/>
            <w:r w:rsidRPr="004353B2">
              <w:rPr>
                <w:rFonts w:ascii="Times New Roman" w:hAnsi="Times New Roman"/>
              </w:rPr>
              <w:t xml:space="preserve"> </w:t>
            </w:r>
            <w:proofErr w:type="spellStart"/>
            <w:r w:rsidRPr="004353B2">
              <w:rPr>
                <w:rFonts w:ascii="Times New Roman" w:hAnsi="Times New Roman"/>
              </w:rPr>
              <w:t>код</w:t>
            </w:r>
            <w:proofErr w:type="spellEnd"/>
          </w:p>
        </w:tc>
        <w:tc>
          <w:tcPr>
            <w:tcW w:w="4252" w:type="dxa"/>
            <w:vMerge/>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p>
        </w:tc>
      </w:tr>
      <w:tr w:rsidR="00094788" w:rsidRPr="004353B2" w:rsidTr="00160E43">
        <w:tc>
          <w:tcPr>
            <w:tcW w:w="58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1</w:t>
            </w:r>
          </w:p>
        </w:tc>
        <w:tc>
          <w:tcPr>
            <w:tcW w:w="2098"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2</w:t>
            </w:r>
          </w:p>
        </w:tc>
        <w:tc>
          <w:tcPr>
            <w:tcW w:w="964"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3</w:t>
            </w: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4</w:t>
            </w:r>
          </w:p>
        </w:tc>
        <w:tc>
          <w:tcPr>
            <w:tcW w:w="4252"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5</w:t>
            </w:r>
          </w:p>
        </w:tc>
      </w:tr>
      <w:tr w:rsidR="00094788" w:rsidRPr="004353B2" w:rsidTr="00160E43">
        <w:tc>
          <w:tcPr>
            <w:tcW w:w="581" w:type="dxa"/>
            <w:vMerge w:val="restart"/>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1.</w:t>
            </w:r>
          </w:p>
        </w:tc>
        <w:tc>
          <w:tcPr>
            <w:tcW w:w="2098" w:type="dxa"/>
            <w:vMerge w:val="restart"/>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roofErr w:type="spellStart"/>
            <w:r w:rsidRPr="004353B2">
              <w:rPr>
                <w:rFonts w:ascii="Times New Roman" w:hAnsi="Times New Roman"/>
              </w:rPr>
              <w:t>Выплаты</w:t>
            </w:r>
            <w:proofErr w:type="spellEnd"/>
            <w:r w:rsidRPr="004353B2">
              <w:rPr>
                <w:rFonts w:ascii="Times New Roman" w:hAnsi="Times New Roman"/>
              </w:rPr>
              <w:t xml:space="preserve"> </w:t>
            </w:r>
            <w:proofErr w:type="spellStart"/>
            <w:r w:rsidRPr="004353B2">
              <w:rPr>
                <w:rFonts w:ascii="Times New Roman" w:hAnsi="Times New Roman"/>
              </w:rPr>
              <w:t>персоналу</w:t>
            </w:r>
            <w:proofErr w:type="spellEnd"/>
          </w:p>
        </w:tc>
        <w:tc>
          <w:tcPr>
            <w:tcW w:w="964" w:type="dxa"/>
            <w:vMerge w:val="restart"/>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bookmarkStart w:id="2" w:name="Par15"/>
            <w:bookmarkEnd w:id="2"/>
            <w:r w:rsidRPr="004353B2">
              <w:rPr>
                <w:rFonts w:ascii="Times New Roman" w:hAnsi="Times New Roman"/>
              </w:rPr>
              <w:t>0100</w:t>
            </w: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4252"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roofErr w:type="spellStart"/>
            <w:r w:rsidRPr="004353B2">
              <w:rPr>
                <w:rFonts w:ascii="Times New Roman" w:hAnsi="Times New Roman"/>
              </w:rPr>
              <w:t>Заработная</w:t>
            </w:r>
            <w:proofErr w:type="spellEnd"/>
            <w:r w:rsidRPr="004353B2">
              <w:rPr>
                <w:rFonts w:ascii="Times New Roman" w:hAnsi="Times New Roman"/>
              </w:rPr>
              <w:t xml:space="preserve"> </w:t>
            </w:r>
            <w:proofErr w:type="spellStart"/>
            <w:r w:rsidRPr="004353B2">
              <w:rPr>
                <w:rFonts w:ascii="Times New Roman" w:hAnsi="Times New Roman"/>
              </w:rPr>
              <w:t>плата</w:t>
            </w:r>
            <w:proofErr w:type="spellEnd"/>
            <w:r w:rsidRPr="004353B2">
              <w:rPr>
                <w:rFonts w:ascii="Times New Roman" w:hAnsi="Times New Roman"/>
              </w:rPr>
              <w:t>:</w:t>
            </w:r>
          </w:p>
        </w:tc>
      </w:tr>
      <w:tr w:rsidR="00094788" w:rsidRPr="00456373" w:rsidTr="00160E43">
        <w:tc>
          <w:tcPr>
            <w:tcW w:w="581" w:type="dxa"/>
            <w:vMerge/>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both"/>
              <w:rPr>
                <w:rFonts w:ascii="Times New Roman" w:hAnsi="Times New Roman"/>
              </w:rPr>
            </w:pPr>
          </w:p>
        </w:tc>
        <w:tc>
          <w:tcPr>
            <w:tcW w:w="2098" w:type="dxa"/>
            <w:vMerge/>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both"/>
              <w:rPr>
                <w:rFonts w:ascii="Times New Roman" w:hAnsi="Times New Roman"/>
              </w:rPr>
            </w:pPr>
          </w:p>
        </w:tc>
        <w:tc>
          <w:tcPr>
            <w:tcW w:w="964" w:type="dxa"/>
            <w:vMerge/>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both"/>
              <w:rPr>
                <w:rFonts w:ascii="Times New Roman" w:hAnsi="Times New Roman"/>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0100 001</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выплата заработной платы, осуществляемая на основе договоров (контрактов), в соответствии с трудовым законодательством, лицам, участвующим в процессе поставки товаров, выполнения работ, оказания услуг.</w:t>
            </w:r>
          </w:p>
        </w:tc>
      </w:tr>
      <w:tr w:rsidR="00094788" w:rsidRPr="004353B2" w:rsidTr="00160E43">
        <w:tc>
          <w:tcPr>
            <w:tcW w:w="581" w:type="dxa"/>
            <w:vMerge/>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2098" w:type="dxa"/>
            <w:vMerge/>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964" w:type="dxa"/>
            <w:vMerge/>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4252"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roofErr w:type="spellStart"/>
            <w:r w:rsidRPr="004353B2">
              <w:rPr>
                <w:rFonts w:ascii="Times New Roman" w:hAnsi="Times New Roman"/>
              </w:rPr>
              <w:t>Прочие</w:t>
            </w:r>
            <w:proofErr w:type="spellEnd"/>
            <w:r w:rsidRPr="004353B2">
              <w:rPr>
                <w:rFonts w:ascii="Times New Roman" w:hAnsi="Times New Roman"/>
              </w:rPr>
              <w:t xml:space="preserve"> </w:t>
            </w:r>
            <w:proofErr w:type="spellStart"/>
            <w:r w:rsidRPr="004353B2">
              <w:rPr>
                <w:rFonts w:ascii="Times New Roman" w:hAnsi="Times New Roman"/>
              </w:rPr>
              <w:t>выплаты</w:t>
            </w:r>
            <w:proofErr w:type="spellEnd"/>
            <w:r w:rsidRPr="004353B2">
              <w:rPr>
                <w:rFonts w:ascii="Times New Roman" w:hAnsi="Times New Roman"/>
              </w:rPr>
              <w:t>:</w:t>
            </w:r>
          </w:p>
        </w:tc>
      </w:tr>
      <w:tr w:rsidR="00094788" w:rsidRPr="00456373" w:rsidTr="00160E43">
        <w:tc>
          <w:tcPr>
            <w:tcW w:w="581" w:type="dxa"/>
            <w:vMerge/>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both"/>
              <w:rPr>
                <w:rFonts w:ascii="Times New Roman" w:hAnsi="Times New Roman"/>
              </w:rPr>
            </w:pPr>
          </w:p>
        </w:tc>
        <w:tc>
          <w:tcPr>
            <w:tcW w:w="2098" w:type="dxa"/>
            <w:vMerge/>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both"/>
              <w:rPr>
                <w:rFonts w:ascii="Times New Roman" w:hAnsi="Times New Roman"/>
              </w:rPr>
            </w:pPr>
          </w:p>
        </w:tc>
        <w:tc>
          <w:tcPr>
            <w:tcW w:w="964" w:type="dxa"/>
            <w:vMerge/>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both"/>
              <w:rPr>
                <w:rFonts w:ascii="Times New Roman" w:hAnsi="Times New Roman"/>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0100 002</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roofErr w:type="gramStart"/>
            <w:r w:rsidRPr="00094788">
              <w:rPr>
                <w:rFonts w:ascii="Times New Roman" w:hAnsi="Times New Roman"/>
                <w:lang w:val="ru-RU"/>
              </w:rPr>
              <w:t>выплаты работодателя</w:t>
            </w:r>
            <w:proofErr w:type="gramEnd"/>
            <w:r w:rsidRPr="00094788">
              <w:rPr>
                <w:rFonts w:ascii="Times New Roman" w:hAnsi="Times New Roman"/>
                <w:lang w:val="ru-RU"/>
              </w:rPr>
              <w:t xml:space="preserve"> в пользу работников, не относящиеся к заработной плате, дополнительные выплаты, пособия и компенсации, обусловленные условиями трудовых отношений;</w:t>
            </w:r>
          </w:p>
        </w:tc>
      </w:tr>
      <w:tr w:rsidR="00094788" w:rsidRPr="00456373" w:rsidTr="00160E43">
        <w:tc>
          <w:tcPr>
            <w:tcW w:w="581" w:type="dxa"/>
            <w:vMerge/>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2098" w:type="dxa"/>
            <w:vMerge/>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964" w:type="dxa"/>
            <w:vMerge/>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0100 003</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компенсация найма (поднайма) жилых помещений;</w:t>
            </w:r>
          </w:p>
        </w:tc>
      </w:tr>
      <w:tr w:rsidR="00094788" w:rsidRPr="00456373" w:rsidTr="00160E43">
        <w:tc>
          <w:tcPr>
            <w:tcW w:w="581" w:type="dxa"/>
            <w:vMerge/>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2098" w:type="dxa"/>
            <w:vMerge/>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964" w:type="dxa"/>
            <w:vMerge/>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0100 004</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компенсация за использование личного транспорта для служебных целей;</w:t>
            </w:r>
          </w:p>
        </w:tc>
      </w:tr>
      <w:tr w:rsidR="00094788" w:rsidRPr="00456373" w:rsidTr="00160E43">
        <w:tc>
          <w:tcPr>
            <w:tcW w:w="581" w:type="dxa"/>
            <w:vMerge/>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2098" w:type="dxa"/>
            <w:vMerge/>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964" w:type="dxa"/>
            <w:vMerge/>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0100 005</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другие аналогичные выплаты, за исключением выплат, связанных с командированием работников (сотрудников).</w:t>
            </w:r>
          </w:p>
        </w:tc>
      </w:tr>
      <w:tr w:rsidR="00094788" w:rsidRPr="00456373" w:rsidTr="00160E43">
        <w:tc>
          <w:tcPr>
            <w:tcW w:w="581" w:type="dxa"/>
            <w:vMerge/>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2098" w:type="dxa"/>
            <w:vMerge/>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964" w:type="dxa"/>
            <w:vMerge/>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Начисления на выплаты по оплате труда:</w:t>
            </w:r>
          </w:p>
        </w:tc>
      </w:tr>
      <w:tr w:rsidR="00094788" w:rsidRPr="00456373" w:rsidTr="00160E43">
        <w:tc>
          <w:tcPr>
            <w:tcW w:w="581" w:type="dxa"/>
            <w:vMerge/>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2098" w:type="dxa"/>
            <w:vMerge/>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964" w:type="dxa"/>
            <w:vMerge/>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0100 006</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 xml:space="preserve">пособия, выплачиваемые работодателем за счет средств Фонда </w:t>
            </w:r>
            <w:r w:rsidRPr="00094788">
              <w:rPr>
                <w:rFonts w:ascii="Times New Roman" w:hAnsi="Times New Roman"/>
                <w:lang w:val="ru-RU"/>
              </w:rPr>
              <w:lastRenderedPageBreak/>
              <w:t>пенсионного и социального страхования Российской Федерации штатным работникам;</w:t>
            </w:r>
          </w:p>
        </w:tc>
      </w:tr>
      <w:tr w:rsidR="00094788" w:rsidRPr="00456373" w:rsidTr="00160E43">
        <w:tc>
          <w:tcPr>
            <w:tcW w:w="581" w:type="dxa"/>
            <w:vMerge/>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2098" w:type="dxa"/>
            <w:vMerge/>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964" w:type="dxa"/>
            <w:vMerge/>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0100 008</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уплата налога на доходы физических лиц, в том числе с выплат физическим лицам в связи с выполнением ими работ (оказанием ими услуг) на основании договоров гражданско-правового характера;</w:t>
            </w:r>
          </w:p>
        </w:tc>
      </w:tr>
      <w:tr w:rsidR="00094788" w:rsidRPr="00456373" w:rsidTr="00160E43">
        <w:tc>
          <w:tcPr>
            <w:tcW w:w="581" w:type="dxa"/>
            <w:vMerge/>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2098" w:type="dxa"/>
            <w:vMerge/>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964" w:type="dxa"/>
            <w:vMerge/>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0100 007</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другие выплаты, связанные с начислением на выплаты по оплате труда, в том числе оплата пособия по временной нетрудоспособности, другие аналогичные выплаты.</w:t>
            </w:r>
          </w:p>
        </w:tc>
      </w:tr>
      <w:tr w:rsidR="00094788" w:rsidRPr="00456373" w:rsidTr="00160E43">
        <w:tc>
          <w:tcPr>
            <w:tcW w:w="581" w:type="dxa"/>
            <w:vMerge w:val="restart"/>
            <w:tcBorders>
              <w:top w:val="single" w:sz="4" w:space="0" w:color="auto"/>
              <w:left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2.</w:t>
            </w:r>
          </w:p>
        </w:tc>
        <w:tc>
          <w:tcPr>
            <w:tcW w:w="2098" w:type="dxa"/>
            <w:vMerge w:val="restart"/>
            <w:tcBorders>
              <w:top w:val="single" w:sz="4" w:space="0" w:color="auto"/>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r w:rsidRPr="00094788">
              <w:rPr>
                <w:rFonts w:ascii="Times New Roman" w:hAnsi="Times New Roman"/>
                <w:lang w:val="ru-RU"/>
              </w:rPr>
              <w:t>Закупка работ и услуг</w:t>
            </w:r>
            <w:r>
              <w:rPr>
                <w:rFonts w:ascii="Times New Roman" w:hAnsi="Times New Roman"/>
              </w:rPr>
              <w:t> </w:t>
            </w:r>
            <w:r w:rsidRPr="00094788">
              <w:rPr>
                <w:rFonts w:ascii="Times New Roman" w:hAnsi="Times New Roman"/>
                <w:lang w:val="ru-RU"/>
              </w:rPr>
              <w:t>(за исключением выплат на капитальные вложения), в том числе на основании договора гражданско-правового характера, исполнителем по которому является физическое лицо или индивидуальный предприниматель</w:t>
            </w:r>
          </w:p>
        </w:tc>
        <w:tc>
          <w:tcPr>
            <w:tcW w:w="964" w:type="dxa"/>
            <w:vMerge w:val="restart"/>
            <w:tcBorders>
              <w:top w:val="single" w:sz="4" w:space="0" w:color="auto"/>
              <w:left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0200</w:t>
            </w: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Выплаты на приобретение услуг связи:</w:t>
            </w:r>
          </w:p>
        </w:tc>
      </w:tr>
      <w:tr w:rsidR="00094788" w:rsidRPr="00456373" w:rsidTr="00160E43">
        <w:tc>
          <w:tcPr>
            <w:tcW w:w="581" w:type="dxa"/>
            <w:vMerge/>
            <w:tcBorders>
              <w:top w:val="single" w:sz="4" w:space="0" w:color="auto"/>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2098" w:type="dxa"/>
            <w:vMerge/>
            <w:tcBorders>
              <w:top w:val="single" w:sz="4" w:space="0" w:color="auto"/>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964" w:type="dxa"/>
            <w:vMerge/>
            <w:tcBorders>
              <w:top w:val="single" w:sz="4" w:space="0" w:color="auto"/>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0200 001</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услуги почтовой связи, в том числе подписка на периодические издания;</w:t>
            </w:r>
          </w:p>
        </w:tc>
      </w:tr>
      <w:tr w:rsidR="00094788" w:rsidRPr="00456373" w:rsidTr="00160E43">
        <w:tc>
          <w:tcPr>
            <w:tcW w:w="581" w:type="dxa"/>
            <w:vMerge/>
            <w:tcBorders>
              <w:top w:val="single" w:sz="4" w:space="0" w:color="auto"/>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2098" w:type="dxa"/>
            <w:vMerge/>
            <w:tcBorders>
              <w:top w:val="single" w:sz="4" w:space="0" w:color="auto"/>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964" w:type="dxa"/>
            <w:vMerge/>
            <w:tcBorders>
              <w:top w:val="single" w:sz="4" w:space="0" w:color="auto"/>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0200 002</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услуги фельдъегерской и специальной связи;</w:t>
            </w:r>
          </w:p>
        </w:tc>
      </w:tr>
      <w:tr w:rsidR="00094788" w:rsidRPr="00456373" w:rsidTr="00160E43">
        <w:tc>
          <w:tcPr>
            <w:tcW w:w="581" w:type="dxa"/>
            <w:vMerge/>
            <w:tcBorders>
              <w:top w:val="single" w:sz="4" w:space="0" w:color="auto"/>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2098" w:type="dxa"/>
            <w:vMerge/>
            <w:tcBorders>
              <w:top w:val="single" w:sz="4" w:space="0" w:color="auto"/>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964" w:type="dxa"/>
            <w:vMerge/>
            <w:tcBorders>
              <w:top w:val="single" w:sz="4" w:space="0" w:color="auto"/>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0200 003</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 xml:space="preserve">услуги телефонно-телеграфной, факсимильной, сотовой, пейджинговой связи, радиосвязи, </w:t>
            </w:r>
            <w:proofErr w:type="spellStart"/>
            <w:r w:rsidRPr="00094788">
              <w:rPr>
                <w:rFonts w:ascii="Times New Roman" w:hAnsi="Times New Roman"/>
                <w:lang w:val="ru-RU"/>
              </w:rPr>
              <w:t>интернет-провайдеров</w:t>
            </w:r>
            <w:proofErr w:type="spellEnd"/>
            <w:r w:rsidRPr="00094788">
              <w:rPr>
                <w:rFonts w:ascii="Times New Roman" w:hAnsi="Times New Roman"/>
                <w:lang w:val="ru-RU"/>
              </w:rPr>
              <w:t>;</w:t>
            </w:r>
          </w:p>
        </w:tc>
      </w:tr>
      <w:tr w:rsidR="00094788" w:rsidRPr="004353B2" w:rsidTr="00160E43">
        <w:tc>
          <w:tcPr>
            <w:tcW w:w="581" w:type="dxa"/>
            <w:vMerge/>
            <w:tcBorders>
              <w:top w:val="single" w:sz="4" w:space="0" w:color="auto"/>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2098" w:type="dxa"/>
            <w:vMerge/>
            <w:tcBorders>
              <w:top w:val="single" w:sz="4" w:space="0" w:color="auto"/>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964" w:type="dxa"/>
            <w:vMerge/>
            <w:tcBorders>
              <w:top w:val="single" w:sz="4" w:space="0" w:color="auto"/>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0200 004</w:t>
            </w:r>
          </w:p>
        </w:tc>
        <w:tc>
          <w:tcPr>
            <w:tcW w:w="4252"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roofErr w:type="spellStart"/>
            <w:r w:rsidRPr="004353B2">
              <w:rPr>
                <w:rFonts w:ascii="Times New Roman" w:hAnsi="Times New Roman"/>
              </w:rPr>
              <w:t>другие</w:t>
            </w:r>
            <w:proofErr w:type="spellEnd"/>
            <w:r w:rsidRPr="004353B2">
              <w:rPr>
                <w:rFonts w:ascii="Times New Roman" w:hAnsi="Times New Roman"/>
              </w:rPr>
              <w:t xml:space="preserve"> </w:t>
            </w:r>
            <w:proofErr w:type="spellStart"/>
            <w:r w:rsidRPr="004353B2">
              <w:rPr>
                <w:rFonts w:ascii="Times New Roman" w:hAnsi="Times New Roman"/>
              </w:rPr>
              <w:t>аналогичные</w:t>
            </w:r>
            <w:proofErr w:type="spellEnd"/>
            <w:r w:rsidRPr="004353B2">
              <w:rPr>
                <w:rFonts w:ascii="Times New Roman" w:hAnsi="Times New Roman"/>
              </w:rPr>
              <w:t xml:space="preserve"> </w:t>
            </w:r>
            <w:proofErr w:type="spellStart"/>
            <w:r w:rsidRPr="004353B2">
              <w:rPr>
                <w:rFonts w:ascii="Times New Roman" w:hAnsi="Times New Roman"/>
              </w:rPr>
              <w:t>выплаты</w:t>
            </w:r>
            <w:proofErr w:type="spellEnd"/>
            <w:r w:rsidRPr="004353B2">
              <w:rPr>
                <w:rFonts w:ascii="Times New Roman" w:hAnsi="Times New Roman"/>
              </w:rPr>
              <w:t>;</w:t>
            </w:r>
          </w:p>
        </w:tc>
      </w:tr>
      <w:tr w:rsidR="00094788" w:rsidRPr="00456373" w:rsidTr="00160E43">
        <w:tc>
          <w:tcPr>
            <w:tcW w:w="581" w:type="dxa"/>
            <w:vMerge/>
            <w:tcBorders>
              <w:top w:val="single" w:sz="4" w:space="0" w:color="auto"/>
              <w:left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both"/>
              <w:rPr>
                <w:rFonts w:ascii="Times New Roman" w:hAnsi="Times New Roman"/>
              </w:rPr>
            </w:pPr>
          </w:p>
        </w:tc>
        <w:tc>
          <w:tcPr>
            <w:tcW w:w="2098" w:type="dxa"/>
            <w:vMerge/>
            <w:tcBorders>
              <w:top w:val="single" w:sz="4" w:space="0" w:color="auto"/>
              <w:left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both"/>
              <w:rPr>
                <w:rFonts w:ascii="Times New Roman" w:hAnsi="Times New Roman"/>
              </w:rPr>
            </w:pPr>
          </w:p>
        </w:tc>
        <w:tc>
          <w:tcPr>
            <w:tcW w:w="964" w:type="dxa"/>
            <w:vMerge/>
            <w:tcBorders>
              <w:top w:val="single" w:sz="4" w:space="0" w:color="auto"/>
              <w:left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both"/>
              <w:rPr>
                <w:rFonts w:ascii="Times New Roman" w:hAnsi="Times New Roman"/>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Выплаты на приобретение транспортных услуг, в том числе:</w:t>
            </w:r>
          </w:p>
        </w:tc>
      </w:tr>
      <w:tr w:rsidR="00094788" w:rsidRPr="00456373" w:rsidTr="00160E43">
        <w:tc>
          <w:tcPr>
            <w:tcW w:w="581" w:type="dxa"/>
            <w:vMerge/>
            <w:tcBorders>
              <w:top w:val="single" w:sz="4" w:space="0" w:color="auto"/>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2098" w:type="dxa"/>
            <w:vMerge/>
            <w:tcBorders>
              <w:top w:val="single" w:sz="4" w:space="0" w:color="auto"/>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964" w:type="dxa"/>
            <w:vMerge/>
            <w:tcBorders>
              <w:top w:val="single" w:sz="4" w:space="0" w:color="auto"/>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0200 005</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провозная плата по контрактам (договорам) перевозки пассажиров и багажа;</w:t>
            </w:r>
          </w:p>
        </w:tc>
      </w:tr>
      <w:tr w:rsidR="00094788" w:rsidRPr="00456373" w:rsidTr="00160E43">
        <w:tc>
          <w:tcPr>
            <w:tcW w:w="581" w:type="dxa"/>
            <w:vMerge/>
            <w:tcBorders>
              <w:top w:val="single" w:sz="4" w:space="0" w:color="auto"/>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2098" w:type="dxa"/>
            <w:vMerge/>
            <w:tcBorders>
              <w:top w:val="single" w:sz="4" w:space="0" w:color="auto"/>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964" w:type="dxa"/>
            <w:vMerge/>
            <w:tcBorders>
              <w:top w:val="single" w:sz="4" w:space="0" w:color="auto"/>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0200 006</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roofErr w:type="gramStart"/>
            <w:r w:rsidRPr="00094788">
              <w:rPr>
                <w:rFonts w:ascii="Times New Roman" w:hAnsi="Times New Roman"/>
                <w:lang w:val="ru-RU"/>
              </w:rPr>
              <w:t>плата за перевозку (доставку) грузов (отправлений) по контрактам (договорам) перевозки (доставки, фрахтования);</w:t>
            </w:r>
            <w:proofErr w:type="gramEnd"/>
          </w:p>
        </w:tc>
      </w:tr>
      <w:tr w:rsidR="00094788" w:rsidRPr="004353B2" w:rsidTr="00160E43">
        <w:tc>
          <w:tcPr>
            <w:tcW w:w="581" w:type="dxa"/>
            <w:vMerge/>
            <w:tcBorders>
              <w:top w:val="single" w:sz="4" w:space="0" w:color="auto"/>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2098" w:type="dxa"/>
            <w:vMerge/>
            <w:tcBorders>
              <w:top w:val="single" w:sz="4" w:space="0" w:color="auto"/>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964" w:type="dxa"/>
            <w:vMerge/>
            <w:tcBorders>
              <w:top w:val="single" w:sz="4" w:space="0" w:color="auto"/>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0200 007</w:t>
            </w:r>
          </w:p>
        </w:tc>
        <w:tc>
          <w:tcPr>
            <w:tcW w:w="4252"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roofErr w:type="spellStart"/>
            <w:proofErr w:type="gramStart"/>
            <w:r w:rsidRPr="004353B2">
              <w:rPr>
                <w:rFonts w:ascii="Times New Roman" w:hAnsi="Times New Roman"/>
              </w:rPr>
              <w:t>другие</w:t>
            </w:r>
            <w:proofErr w:type="spellEnd"/>
            <w:proofErr w:type="gramEnd"/>
            <w:r w:rsidRPr="004353B2">
              <w:rPr>
                <w:rFonts w:ascii="Times New Roman" w:hAnsi="Times New Roman"/>
              </w:rPr>
              <w:t xml:space="preserve"> </w:t>
            </w:r>
            <w:proofErr w:type="spellStart"/>
            <w:r w:rsidRPr="004353B2">
              <w:rPr>
                <w:rFonts w:ascii="Times New Roman" w:hAnsi="Times New Roman"/>
              </w:rPr>
              <w:t>аналогичные</w:t>
            </w:r>
            <w:proofErr w:type="spellEnd"/>
            <w:r w:rsidRPr="004353B2">
              <w:rPr>
                <w:rFonts w:ascii="Times New Roman" w:hAnsi="Times New Roman"/>
              </w:rPr>
              <w:t xml:space="preserve"> </w:t>
            </w:r>
            <w:proofErr w:type="spellStart"/>
            <w:r w:rsidRPr="004353B2">
              <w:rPr>
                <w:rFonts w:ascii="Times New Roman" w:hAnsi="Times New Roman"/>
              </w:rPr>
              <w:t>выплаты</w:t>
            </w:r>
            <w:proofErr w:type="spellEnd"/>
            <w:r w:rsidRPr="004353B2">
              <w:rPr>
                <w:rFonts w:ascii="Times New Roman" w:hAnsi="Times New Roman"/>
              </w:rPr>
              <w:t>.</w:t>
            </w:r>
          </w:p>
        </w:tc>
      </w:tr>
      <w:tr w:rsidR="00094788" w:rsidRPr="00456373" w:rsidTr="00160E43">
        <w:tc>
          <w:tcPr>
            <w:tcW w:w="581" w:type="dxa"/>
            <w:vMerge/>
            <w:tcBorders>
              <w:top w:val="single" w:sz="4" w:space="0" w:color="auto"/>
              <w:left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both"/>
              <w:rPr>
                <w:rFonts w:ascii="Times New Roman" w:hAnsi="Times New Roman"/>
              </w:rPr>
            </w:pPr>
          </w:p>
        </w:tc>
        <w:tc>
          <w:tcPr>
            <w:tcW w:w="2098" w:type="dxa"/>
            <w:vMerge/>
            <w:tcBorders>
              <w:top w:val="single" w:sz="4" w:space="0" w:color="auto"/>
              <w:left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both"/>
              <w:rPr>
                <w:rFonts w:ascii="Times New Roman" w:hAnsi="Times New Roman"/>
              </w:rPr>
            </w:pPr>
          </w:p>
        </w:tc>
        <w:tc>
          <w:tcPr>
            <w:tcW w:w="964" w:type="dxa"/>
            <w:vMerge/>
            <w:tcBorders>
              <w:top w:val="single" w:sz="4" w:space="0" w:color="auto"/>
              <w:left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both"/>
              <w:rPr>
                <w:rFonts w:ascii="Times New Roman" w:hAnsi="Times New Roman"/>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Выплаты на приобретение коммунальных услуг для нужд получателя целевых средств:</w:t>
            </w:r>
          </w:p>
        </w:tc>
      </w:tr>
      <w:tr w:rsidR="00094788" w:rsidRPr="00456373" w:rsidTr="00160E43">
        <w:tc>
          <w:tcPr>
            <w:tcW w:w="581"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2098"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964"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0200 010</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оплата услуг отопления, горячего и холодного водоснабжения, предоставления газа и электроэнергии;</w:t>
            </w:r>
          </w:p>
        </w:tc>
      </w:tr>
      <w:tr w:rsidR="00094788" w:rsidRPr="00456373" w:rsidTr="00160E43">
        <w:tc>
          <w:tcPr>
            <w:tcW w:w="581"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2098"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964"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0200 011</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 xml:space="preserve">другие выплаты по оплате </w:t>
            </w:r>
            <w:r w:rsidRPr="00094788">
              <w:rPr>
                <w:rFonts w:ascii="Times New Roman" w:hAnsi="Times New Roman"/>
                <w:lang w:val="ru-RU"/>
              </w:rPr>
              <w:lastRenderedPageBreak/>
              <w:t>коммунальных услуг;</w:t>
            </w:r>
          </w:p>
        </w:tc>
      </w:tr>
      <w:tr w:rsidR="00094788" w:rsidRPr="00456373" w:rsidTr="00160E43">
        <w:tc>
          <w:tcPr>
            <w:tcW w:w="581" w:type="dxa"/>
            <w:vMerge w:val="restart"/>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2098" w:type="dxa"/>
            <w:vMerge w:val="restart"/>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964" w:type="dxa"/>
            <w:vMerge w:val="restart"/>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1191" w:type="dxa"/>
            <w:vMerge w:val="restart"/>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0200 012</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выплаты по оплате арендной платы в соответствии с заключенными контрактами (договорами) аренды, в том числе финансовой аренды (лизинга) имущественного найма объектов основных средств, связанных непосредственно с поставкой товаров, выполнением работ, оказанием услуг.</w:t>
            </w:r>
          </w:p>
        </w:tc>
      </w:tr>
      <w:tr w:rsidR="00094788" w:rsidRPr="00456373" w:rsidTr="00160E43">
        <w:tc>
          <w:tcPr>
            <w:tcW w:w="581" w:type="dxa"/>
            <w:vMerge/>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2098" w:type="dxa"/>
            <w:vMerge/>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964" w:type="dxa"/>
            <w:vMerge/>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1191" w:type="dxa"/>
            <w:vMerge/>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roofErr w:type="gramStart"/>
            <w:r w:rsidRPr="00094788">
              <w:rPr>
                <w:rFonts w:ascii="Times New Roman" w:hAnsi="Times New Roman"/>
                <w:lang w:val="ru-RU"/>
              </w:rPr>
              <w:t>Выплаты по оплате контрактов (договоров) на выполнение работ, оказание услуг, связанных с содержанием, эксплуатацией, обслуживанием, ремонтом (текущим и капитальным) зданий, помещений, основных средств, связанных непосредственно с поставкой товаров, выполнением работ, оказанием услуг:</w:t>
            </w:r>
            <w:proofErr w:type="gramEnd"/>
          </w:p>
        </w:tc>
      </w:tr>
      <w:tr w:rsidR="00094788" w:rsidRPr="00456373" w:rsidTr="00160E43">
        <w:tc>
          <w:tcPr>
            <w:tcW w:w="581" w:type="dxa"/>
            <w:vMerge/>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2098" w:type="dxa"/>
            <w:vMerge/>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964" w:type="dxa"/>
            <w:vMerge/>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0200 013</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содержание нефинансовых активов в чистоте;</w:t>
            </w:r>
          </w:p>
        </w:tc>
      </w:tr>
      <w:tr w:rsidR="00094788" w:rsidRPr="00456373" w:rsidTr="00160E43">
        <w:tc>
          <w:tcPr>
            <w:tcW w:w="581" w:type="dxa"/>
            <w:vMerge/>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2098" w:type="dxa"/>
            <w:vMerge/>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964" w:type="dxa"/>
            <w:vMerge/>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0200 014</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ремонт (текущий и капитальный) и реставрация нефинансовых активов;</w:t>
            </w:r>
          </w:p>
        </w:tc>
      </w:tr>
      <w:tr w:rsidR="00094788" w:rsidRPr="00456373" w:rsidTr="00160E43">
        <w:tc>
          <w:tcPr>
            <w:tcW w:w="581" w:type="dxa"/>
            <w:vMerge/>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2098" w:type="dxa"/>
            <w:vMerge/>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964" w:type="dxa"/>
            <w:vMerge/>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0200 015</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противопожарные мероприятия, связанные с содержанием имущества;</w:t>
            </w:r>
          </w:p>
        </w:tc>
      </w:tr>
      <w:tr w:rsidR="00094788" w:rsidRPr="00456373" w:rsidTr="00160E43">
        <w:tc>
          <w:tcPr>
            <w:tcW w:w="581" w:type="dxa"/>
            <w:vMerge/>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2098" w:type="dxa"/>
            <w:vMerge/>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964" w:type="dxa"/>
            <w:vMerge/>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0200 016</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работы по переносу (переустройству, присоединению) принадлежащих юридическим лицам инженерных сетей, коммуникаций, сооружений в соответствии с законодательством Российской Федерации о градостроительной деятельности;</w:t>
            </w:r>
          </w:p>
        </w:tc>
      </w:tr>
      <w:tr w:rsidR="00094788" w:rsidRPr="004353B2" w:rsidTr="00160E43">
        <w:tc>
          <w:tcPr>
            <w:tcW w:w="581" w:type="dxa"/>
            <w:vMerge/>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2098" w:type="dxa"/>
            <w:vMerge/>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964" w:type="dxa"/>
            <w:vMerge/>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0200 017</w:t>
            </w:r>
          </w:p>
        </w:tc>
        <w:tc>
          <w:tcPr>
            <w:tcW w:w="4252"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roofErr w:type="spellStart"/>
            <w:proofErr w:type="gramStart"/>
            <w:r w:rsidRPr="004353B2">
              <w:rPr>
                <w:rFonts w:ascii="Times New Roman" w:hAnsi="Times New Roman"/>
              </w:rPr>
              <w:t>другие</w:t>
            </w:r>
            <w:proofErr w:type="spellEnd"/>
            <w:proofErr w:type="gramEnd"/>
            <w:r w:rsidRPr="004353B2">
              <w:rPr>
                <w:rFonts w:ascii="Times New Roman" w:hAnsi="Times New Roman"/>
              </w:rPr>
              <w:t xml:space="preserve"> </w:t>
            </w:r>
            <w:proofErr w:type="spellStart"/>
            <w:r w:rsidRPr="004353B2">
              <w:rPr>
                <w:rFonts w:ascii="Times New Roman" w:hAnsi="Times New Roman"/>
              </w:rPr>
              <w:t>аналогичные</w:t>
            </w:r>
            <w:proofErr w:type="spellEnd"/>
            <w:r w:rsidRPr="004353B2">
              <w:rPr>
                <w:rFonts w:ascii="Times New Roman" w:hAnsi="Times New Roman"/>
              </w:rPr>
              <w:t xml:space="preserve"> </w:t>
            </w:r>
            <w:proofErr w:type="spellStart"/>
            <w:r w:rsidRPr="004353B2">
              <w:rPr>
                <w:rFonts w:ascii="Times New Roman" w:hAnsi="Times New Roman"/>
              </w:rPr>
              <w:t>выплаты</w:t>
            </w:r>
            <w:proofErr w:type="spellEnd"/>
            <w:r w:rsidRPr="004353B2">
              <w:rPr>
                <w:rFonts w:ascii="Times New Roman" w:hAnsi="Times New Roman"/>
              </w:rPr>
              <w:t>.</w:t>
            </w:r>
          </w:p>
        </w:tc>
      </w:tr>
      <w:tr w:rsidR="00094788" w:rsidRPr="00456373" w:rsidTr="00160E43">
        <w:tc>
          <w:tcPr>
            <w:tcW w:w="581" w:type="dxa"/>
            <w:vMerge w:val="restart"/>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2098" w:type="dxa"/>
            <w:vMerge w:val="restart"/>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964" w:type="dxa"/>
            <w:vMerge w:val="restart"/>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Услуги в области информационных технологий, непосредственно связанные с поставкой товаров, выполнением работ, оказанием услуг, в том числе:</w:t>
            </w:r>
          </w:p>
        </w:tc>
      </w:tr>
      <w:tr w:rsidR="00094788" w:rsidRPr="00456373" w:rsidTr="00160E43">
        <w:tc>
          <w:tcPr>
            <w:tcW w:w="581" w:type="dxa"/>
            <w:vMerge/>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2098" w:type="dxa"/>
            <w:vMerge/>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964" w:type="dxa"/>
            <w:vMerge/>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0200 018</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 xml:space="preserve">обеспечение безопасности информации и </w:t>
            </w:r>
            <w:proofErr w:type="spellStart"/>
            <w:r w:rsidRPr="00094788">
              <w:rPr>
                <w:rFonts w:ascii="Times New Roman" w:hAnsi="Times New Roman"/>
                <w:lang w:val="ru-RU"/>
              </w:rPr>
              <w:t>режимно-секретных</w:t>
            </w:r>
            <w:proofErr w:type="spellEnd"/>
            <w:r w:rsidRPr="00094788">
              <w:rPr>
                <w:rFonts w:ascii="Times New Roman" w:hAnsi="Times New Roman"/>
                <w:lang w:val="ru-RU"/>
              </w:rPr>
              <w:t xml:space="preserve"> мероприятий;</w:t>
            </w:r>
          </w:p>
        </w:tc>
      </w:tr>
      <w:tr w:rsidR="00094788" w:rsidRPr="00456373" w:rsidTr="00160E43">
        <w:tc>
          <w:tcPr>
            <w:tcW w:w="581" w:type="dxa"/>
            <w:vMerge/>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2098" w:type="dxa"/>
            <w:vMerge/>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964" w:type="dxa"/>
            <w:vMerge/>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0200 019</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приобретение неисключительных (пользовательских), лицензионных прав на программное обеспечение;</w:t>
            </w:r>
          </w:p>
        </w:tc>
      </w:tr>
      <w:tr w:rsidR="00094788" w:rsidRPr="00456373" w:rsidTr="00160E43">
        <w:tc>
          <w:tcPr>
            <w:tcW w:w="581" w:type="dxa"/>
            <w:vMerge/>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2098" w:type="dxa"/>
            <w:vMerge/>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964" w:type="dxa"/>
            <w:vMerge/>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0200 020</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приобретение и обновление справочно-</w:t>
            </w:r>
            <w:r w:rsidRPr="00094788">
              <w:rPr>
                <w:rFonts w:ascii="Times New Roman" w:hAnsi="Times New Roman"/>
                <w:lang w:val="ru-RU"/>
              </w:rPr>
              <w:lastRenderedPageBreak/>
              <w:t>информационных баз данных;</w:t>
            </w:r>
          </w:p>
        </w:tc>
      </w:tr>
      <w:tr w:rsidR="00094788" w:rsidRPr="00456373" w:rsidTr="00160E43">
        <w:tc>
          <w:tcPr>
            <w:tcW w:w="581" w:type="dxa"/>
            <w:vMerge/>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2098" w:type="dxa"/>
            <w:vMerge/>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964" w:type="dxa"/>
            <w:vMerge/>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0200 021</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другие аналогичные выплаты, связанные с оказанием услуг в области информационных технологий.</w:t>
            </w:r>
          </w:p>
        </w:tc>
      </w:tr>
      <w:tr w:rsidR="00094788" w:rsidRPr="004353B2" w:rsidTr="00160E43">
        <w:tc>
          <w:tcPr>
            <w:tcW w:w="581" w:type="dxa"/>
            <w:vMerge/>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2098" w:type="dxa"/>
            <w:vMerge/>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964" w:type="dxa"/>
            <w:vMerge/>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4252"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roofErr w:type="spellStart"/>
            <w:r w:rsidRPr="004353B2">
              <w:rPr>
                <w:rFonts w:ascii="Times New Roman" w:hAnsi="Times New Roman"/>
              </w:rPr>
              <w:t>Прочие</w:t>
            </w:r>
            <w:proofErr w:type="spellEnd"/>
            <w:r w:rsidRPr="004353B2">
              <w:rPr>
                <w:rFonts w:ascii="Times New Roman" w:hAnsi="Times New Roman"/>
              </w:rPr>
              <w:t xml:space="preserve"> </w:t>
            </w:r>
            <w:proofErr w:type="spellStart"/>
            <w:r w:rsidRPr="004353B2">
              <w:rPr>
                <w:rFonts w:ascii="Times New Roman" w:hAnsi="Times New Roman"/>
              </w:rPr>
              <w:t>работы</w:t>
            </w:r>
            <w:proofErr w:type="spellEnd"/>
            <w:r w:rsidRPr="004353B2">
              <w:rPr>
                <w:rFonts w:ascii="Times New Roman" w:hAnsi="Times New Roman"/>
              </w:rPr>
              <w:t xml:space="preserve">, </w:t>
            </w:r>
            <w:proofErr w:type="spellStart"/>
            <w:r w:rsidRPr="004353B2">
              <w:rPr>
                <w:rFonts w:ascii="Times New Roman" w:hAnsi="Times New Roman"/>
              </w:rPr>
              <w:t>услуги</w:t>
            </w:r>
            <w:proofErr w:type="spellEnd"/>
            <w:r w:rsidRPr="004353B2">
              <w:rPr>
                <w:rFonts w:ascii="Times New Roman" w:hAnsi="Times New Roman"/>
              </w:rPr>
              <w:t>:</w:t>
            </w:r>
          </w:p>
        </w:tc>
      </w:tr>
      <w:tr w:rsidR="00094788" w:rsidRPr="00456373" w:rsidTr="00160E43">
        <w:tc>
          <w:tcPr>
            <w:tcW w:w="581" w:type="dxa"/>
            <w:vMerge w:val="restart"/>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2098" w:type="dxa"/>
            <w:vMerge w:val="restart"/>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964" w:type="dxa"/>
            <w:vMerge w:val="restart"/>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0200 022</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 xml:space="preserve">научно-исследовательские, опытно-конструкторские, опытно-технологические, </w:t>
            </w:r>
            <w:proofErr w:type="spellStart"/>
            <w:proofErr w:type="gramStart"/>
            <w:r w:rsidRPr="00094788">
              <w:rPr>
                <w:rFonts w:ascii="Times New Roman" w:hAnsi="Times New Roman"/>
                <w:lang w:val="ru-RU"/>
              </w:rPr>
              <w:t>геолого-разведочные</w:t>
            </w:r>
            <w:proofErr w:type="spellEnd"/>
            <w:proofErr w:type="gramEnd"/>
            <w:r w:rsidRPr="00094788">
              <w:rPr>
                <w:rFonts w:ascii="Times New Roman" w:hAnsi="Times New Roman"/>
                <w:lang w:val="ru-RU"/>
              </w:rPr>
              <w:t xml:space="preserve"> работы, услуги по типовому проектированию, проектные и изыскательские работы;</w:t>
            </w:r>
          </w:p>
        </w:tc>
      </w:tr>
      <w:tr w:rsidR="00094788" w:rsidRPr="004353B2" w:rsidTr="00160E43">
        <w:tc>
          <w:tcPr>
            <w:tcW w:w="581" w:type="dxa"/>
            <w:vMerge/>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2098" w:type="dxa"/>
            <w:vMerge/>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964" w:type="dxa"/>
            <w:vMerge/>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0200 023</w:t>
            </w:r>
          </w:p>
        </w:tc>
        <w:tc>
          <w:tcPr>
            <w:tcW w:w="4252"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roofErr w:type="spellStart"/>
            <w:r w:rsidRPr="004353B2">
              <w:rPr>
                <w:rFonts w:ascii="Times New Roman" w:hAnsi="Times New Roman"/>
              </w:rPr>
              <w:t>монтажные</w:t>
            </w:r>
            <w:proofErr w:type="spellEnd"/>
            <w:r w:rsidRPr="004353B2">
              <w:rPr>
                <w:rFonts w:ascii="Times New Roman" w:hAnsi="Times New Roman"/>
              </w:rPr>
              <w:t xml:space="preserve"> </w:t>
            </w:r>
            <w:proofErr w:type="spellStart"/>
            <w:r w:rsidRPr="004353B2">
              <w:rPr>
                <w:rFonts w:ascii="Times New Roman" w:hAnsi="Times New Roman"/>
              </w:rPr>
              <w:t>работы</w:t>
            </w:r>
            <w:proofErr w:type="spellEnd"/>
            <w:r w:rsidRPr="004353B2">
              <w:rPr>
                <w:rFonts w:ascii="Times New Roman" w:hAnsi="Times New Roman"/>
              </w:rPr>
              <w:t>;</w:t>
            </w:r>
          </w:p>
        </w:tc>
      </w:tr>
      <w:tr w:rsidR="00094788" w:rsidRPr="00456373" w:rsidTr="00160E43">
        <w:tc>
          <w:tcPr>
            <w:tcW w:w="581" w:type="dxa"/>
            <w:vMerge/>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both"/>
              <w:rPr>
                <w:rFonts w:ascii="Times New Roman" w:hAnsi="Times New Roman"/>
              </w:rPr>
            </w:pPr>
          </w:p>
        </w:tc>
        <w:tc>
          <w:tcPr>
            <w:tcW w:w="2098" w:type="dxa"/>
            <w:vMerge/>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both"/>
              <w:rPr>
                <w:rFonts w:ascii="Times New Roman" w:hAnsi="Times New Roman"/>
              </w:rPr>
            </w:pPr>
          </w:p>
        </w:tc>
        <w:tc>
          <w:tcPr>
            <w:tcW w:w="964" w:type="dxa"/>
            <w:vMerge/>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both"/>
              <w:rPr>
                <w:rFonts w:ascii="Times New Roman" w:hAnsi="Times New Roman"/>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0200 024</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услуги по страхованию имущества, гражданской ответственности и здоровья;</w:t>
            </w:r>
          </w:p>
        </w:tc>
      </w:tr>
      <w:tr w:rsidR="00094788" w:rsidRPr="00456373" w:rsidTr="00160E43">
        <w:tc>
          <w:tcPr>
            <w:tcW w:w="581" w:type="dxa"/>
            <w:vMerge/>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2098" w:type="dxa"/>
            <w:vMerge/>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964" w:type="dxa"/>
            <w:vMerge/>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0200 025</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услуги по формированию корпоративного имиджа;</w:t>
            </w:r>
          </w:p>
        </w:tc>
      </w:tr>
      <w:tr w:rsidR="00094788" w:rsidRPr="00456373" w:rsidTr="00160E43">
        <w:tc>
          <w:tcPr>
            <w:tcW w:w="581" w:type="dxa"/>
            <w:vMerge/>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2098" w:type="dxa"/>
            <w:vMerge/>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964" w:type="dxa"/>
            <w:vMerge/>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0200 026</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услуги по проведению маркетинговых исследований;</w:t>
            </w:r>
          </w:p>
        </w:tc>
      </w:tr>
      <w:tr w:rsidR="00094788" w:rsidRPr="00456373" w:rsidTr="00160E43">
        <w:tc>
          <w:tcPr>
            <w:tcW w:w="581"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2098"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964"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0200 027</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услуги по предоставлению выписок из государственных реестров;</w:t>
            </w:r>
          </w:p>
        </w:tc>
      </w:tr>
      <w:tr w:rsidR="00094788" w:rsidRPr="00456373" w:rsidTr="00160E43">
        <w:tc>
          <w:tcPr>
            <w:tcW w:w="581"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2098"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964"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0200 028</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услуги рекламного характера (в том числе размещение объявлений в средствах массовой информации);</w:t>
            </w:r>
          </w:p>
        </w:tc>
      </w:tr>
      <w:tr w:rsidR="00094788" w:rsidRPr="00456373" w:rsidTr="00160E43">
        <w:tc>
          <w:tcPr>
            <w:tcW w:w="581"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2098"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964"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0200 029</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услуги агентов по операциям с государственными (муниципальными) активами и обязательствами;</w:t>
            </w:r>
          </w:p>
        </w:tc>
      </w:tr>
      <w:tr w:rsidR="00094788" w:rsidRPr="00456373" w:rsidTr="00160E43">
        <w:tc>
          <w:tcPr>
            <w:tcW w:w="581"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2098"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964"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0200 030</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оплата юридических и адвокатских услуг;</w:t>
            </w:r>
          </w:p>
        </w:tc>
      </w:tr>
      <w:tr w:rsidR="00094788" w:rsidRPr="00456373" w:rsidTr="00160E43">
        <w:tc>
          <w:tcPr>
            <w:tcW w:w="581"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2098"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964"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0200 031</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услуги по обеспечению исполнения гарантийных обязательств (в том числе по взысканию задолженности по выданным гарантиям);</w:t>
            </w:r>
          </w:p>
        </w:tc>
      </w:tr>
      <w:tr w:rsidR="00094788" w:rsidRPr="00456373" w:rsidTr="00160E43">
        <w:tc>
          <w:tcPr>
            <w:tcW w:w="581" w:type="dxa"/>
            <w:tcBorders>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2098" w:type="dxa"/>
            <w:tcBorders>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964" w:type="dxa"/>
            <w:tcBorders>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0200 032</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другие аналогичные выплаты, связанные с закупкой товаров, работ, услуг.</w:t>
            </w:r>
          </w:p>
        </w:tc>
      </w:tr>
      <w:tr w:rsidR="00094788" w:rsidRPr="00456373" w:rsidTr="00160E43">
        <w:tc>
          <w:tcPr>
            <w:tcW w:w="581" w:type="dxa"/>
            <w:vMerge w:val="restart"/>
            <w:tcBorders>
              <w:top w:val="single" w:sz="4" w:space="0" w:color="auto"/>
              <w:left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3.</w:t>
            </w:r>
          </w:p>
        </w:tc>
        <w:tc>
          <w:tcPr>
            <w:tcW w:w="2098" w:type="dxa"/>
            <w:vMerge w:val="restart"/>
            <w:tcBorders>
              <w:top w:val="single" w:sz="4" w:space="0" w:color="auto"/>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r w:rsidRPr="00094788">
              <w:rPr>
                <w:rFonts w:ascii="Times New Roman" w:hAnsi="Times New Roman"/>
                <w:lang w:val="ru-RU"/>
              </w:rPr>
              <w:t xml:space="preserve">Закупка </w:t>
            </w:r>
            <w:proofErr w:type="spellStart"/>
            <w:r w:rsidRPr="00094788">
              <w:rPr>
                <w:rFonts w:ascii="Times New Roman" w:hAnsi="Times New Roman"/>
                <w:lang w:val="ru-RU"/>
              </w:rPr>
              <w:t>непроизведенных</w:t>
            </w:r>
            <w:proofErr w:type="spellEnd"/>
            <w:r w:rsidRPr="00094788">
              <w:rPr>
                <w:rFonts w:ascii="Times New Roman" w:hAnsi="Times New Roman"/>
                <w:lang w:val="ru-RU"/>
              </w:rPr>
              <w:t xml:space="preserve"> активов, нематериальных активов, </w:t>
            </w:r>
            <w:r w:rsidRPr="00094788">
              <w:rPr>
                <w:rFonts w:ascii="Times New Roman" w:hAnsi="Times New Roman"/>
                <w:lang w:val="ru-RU"/>
              </w:rPr>
              <w:lastRenderedPageBreak/>
              <w:t>материальных запасов и основных средств и прочих активов (за исключением выплат на капитальные вложения), в том числе на основании договора гражданско-правового характера, исполнителем по которому является физическое лицо или индивидуальный предприниматель</w:t>
            </w:r>
          </w:p>
        </w:tc>
        <w:tc>
          <w:tcPr>
            <w:tcW w:w="964" w:type="dxa"/>
            <w:vMerge w:val="restart"/>
            <w:tcBorders>
              <w:top w:val="single" w:sz="4" w:space="0" w:color="auto"/>
              <w:left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lastRenderedPageBreak/>
              <w:t>0300</w:t>
            </w: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0300 001</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 xml:space="preserve">Выплаты на увеличение стоимости </w:t>
            </w:r>
            <w:proofErr w:type="spellStart"/>
            <w:r w:rsidRPr="00094788">
              <w:rPr>
                <w:rFonts w:ascii="Times New Roman" w:hAnsi="Times New Roman"/>
                <w:lang w:val="ru-RU"/>
              </w:rPr>
              <w:t>непроизведенных</w:t>
            </w:r>
            <w:proofErr w:type="spellEnd"/>
            <w:r w:rsidRPr="00094788">
              <w:rPr>
                <w:rFonts w:ascii="Times New Roman" w:hAnsi="Times New Roman"/>
                <w:lang w:val="ru-RU"/>
              </w:rPr>
              <w:t xml:space="preserve"> активов, права </w:t>
            </w:r>
            <w:proofErr w:type="gramStart"/>
            <w:r w:rsidRPr="00094788">
              <w:rPr>
                <w:rFonts w:ascii="Times New Roman" w:hAnsi="Times New Roman"/>
                <w:lang w:val="ru-RU"/>
              </w:rPr>
              <w:t>собственности</w:t>
            </w:r>
            <w:proofErr w:type="gramEnd"/>
            <w:r w:rsidRPr="00094788">
              <w:rPr>
                <w:rFonts w:ascii="Times New Roman" w:hAnsi="Times New Roman"/>
                <w:lang w:val="ru-RU"/>
              </w:rPr>
              <w:t xml:space="preserve"> на которые должны быть установлены и законодательно закреплены.</w:t>
            </w:r>
          </w:p>
        </w:tc>
      </w:tr>
      <w:tr w:rsidR="00094788" w:rsidRPr="00456373" w:rsidTr="00160E43">
        <w:tc>
          <w:tcPr>
            <w:tcW w:w="581" w:type="dxa"/>
            <w:vMerge/>
            <w:tcBorders>
              <w:top w:val="single" w:sz="4" w:space="0" w:color="auto"/>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2098" w:type="dxa"/>
            <w:vMerge/>
            <w:tcBorders>
              <w:top w:val="single" w:sz="4" w:space="0" w:color="auto"/>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964" w:type="dxa"/>
            <w:vMerge/>
            <w:tcBorders>
              <w:top w:val="single" w:sz="4" w:space="0" w:color="auto"/>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0300 002</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roofErr w:type="gramStart"/>
            <w:r w:rsidRPr="00094788">
              <w:rPr>
                <w:rFonts w:ascii="Times New Roman" w:hAnsi="Times New Roman"/>
                <w:lang w:val="ru-RU"/>
              </w:rPr>
              <w:t>Выплаты неинвентарного характера (не связанные с бюджетными инвестициями в объекты капитального строительства) на культурно-технические мероприятия по поверхностному улучшению земель для сельскохозяйственного пользования, производимые за счет капитальных вложений (планировка земельных участков, корчевка площадей под пашню, очистка полей от камней и валунов, срезание кочек, расчистка зарослей, очистка водоемов, мелиоративные, осушительные, ирригационные и другие работы, которые неотделимы от земли), за исключением зданий и</w:t>
            </w:r>
            <w:proofErr w:type="gramEnd"/>
            <w:r w:rsidRPr="00094788">
              <w:rPr>
                <w:rFonts w:ascii="Times New Roman" w:hAnsi="Times New Roman"/>
                <w:lang w:val="ru-RU"/>
              </w:rPr>
              <w:t xml:space="preserve"> сооружений, построенных на этой земле (например, дорог, тоннелей, административных зданий), насаждений, подземных водных или биологических ресурсов.</w:t>
            </w:r>
          </w:p>
        </w:tc>
      </w:tr>
      <w:tr w:rsidR="00094788" w:rsidRPr="00456373" w:rsidTr="00160E43">
        <w:tc>
          <w:tcPr>
            <w:tcW w:w="581" w:type="dxa"/>
            <w:vMerge/>
            <w:tcBorders>
              <w:top w:val="single" w:sz="4" w:space="0" w:color="auto"/>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2098" w:type="dxa"/>
            <w:vMerge/>
            <w:tcBorders>
              <w:top w:val="single" w:sz="4" w:space="0" w:color="auto"/>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964" w:type="dxa"/>
            <w:vMerge/>
            <w:tcBorders>
              <w:top w:val="single" w:sz="4" w:space="0" w:color="auto"/>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0300 030</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 xml:space="preserve">Иные выплаты, относящиеся к увеличению стоимости </w:t>
            </w:r>
            <w:proofErr w:type="spellStart"/>
            <w:r w:rsidRPr="00094788">
              <w:rPr>
                <w:rFonts w:ascii="Times New Roman" w:hAnsi="Times New Roman"/>
                <w:lang w:val="ru-RU"/>
              </w:rPr>
              <w:t>непроизведенных</w:t>
            </w:r>
            <w:proofErr w:type="spellEnd"/>
            <w:r w:rsidRPr="00094788">
              <w:rPr>
                <w:rFonts w:ascii="Times New Roman" w:hAnsi="Times New Roman"/>
                <w:lang w:val="ru-RU"/>
              </w:rPr>
              <w:t xml:space="preserve"> активов.</w:t>
            </w:r>
          </w:p>
        </w:tc>
      </w:tr>
      <w:tr w:rsidR="00094788" w:rsidRPr="004353B2" w:rsidTr="00160E43">
        <w:tc>
          <w:tcPr>
            <w:tcW w:w="581" w:type="dxa"/>
            <w:vMerge/>
            <w:tcBorders>
              <w:top w:val="single" w:sz="4" w:space="0" w:color="auto"/>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2098" w:type="dxa"/>
            <w:vMerge/>
            <w:tcBorders>
              <w:top w:val="single" w:sz="4" w:space="0" w:color="auto"/>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964" w:type="dxa"/>
            <w:vMerge/>
            <w:tcBorders>
              <w:top w:val="single" w:sz="4" w:space="0" w:color="auto"/>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4252"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roofErr w:type="spellStart"/>
            <w:r w:rsidRPr="004353B2">
              <w:rPr>
                <w:rFonts w:ascii="Times New Roman" w:hAnsi="Times New Roman"/>
              </w:rPr>
              <w:t>Увеличение</w:t>
            </w:r>
            <w:proofErr w:type="spellEnd"/>
            <w:r w:rsidRPr="004353B2">
              <w:rPr>
                <w:rFonts w:ascii="Times New Roman" w:hAnsi="Times New Roman"/>
              </w:rPr>
              <w:t xml:space="preserve"> </w:t>
            </w:r>
            <w:proofErr w:type="spellStart"/>
            <w:r w:rsidRPr="004353B2">
              <w:rPr>
                <w:rFonts w:ascii="Times New Roman" w:hAnsi="Times New Roman"/>
              </w:rPr>
              <w:t>стоимости</w:t>
            </w:r>
            <w:proofErr w:type="spellEnd"/>
            <w:r w:rsidRPr="004353B2">
              <w:rPr>
                <w:rFonts w:ascii="Times New Roman" w:hAnsi="Times New Roman"/>
              </w:rPr>
              <w:t xml:space="preserve"> </w:t>
            </w:r>
            <w:proofErr w:type="spellStart"/>
            <w:r w:rsidRPr="004353B2">
              <w:rPr>
                <w:rFonts w:ascii="Times New Roman" w:hAnsi="Times New Roman"/>
              </w:rPr>
              <w:t>нематериальных</w:t>
            </w:r>
            <w:proofErr w:type="spellEnd"/>
            <w:r w:rsidRPr="004353B2">
              <w:rPr>
                <w:rFonts w:ascii="Times New Roman" w:hAnsi="Times New Roman"/>
              </w:rPr>
              <w:t xml:space="preserve"> </w:t>
            </w:r>
            <w:proofErr w:type="spellStart"/>
            <w:r w:rsidRPr="004353B2">
              <w:rPr>
                <w:rFonts w:ascii="Times New Roman" w:hAnsi="Times New Roman"/>
              </w:rPr>
              <w:t>активов</w:t>
            </w:r>
            <w:proofErr w:type="spellEnd"/>
            <w:r w:rsidRPr="004353B2">
              <w:rPr>
                <w:rFonts w:ascii="Times New Roman" w:hAnsi="Times New Roman"/>
              </w:rPr>
              <w:t>:</w:t>
            </w:r>
          </w:p>
        </w:tc>
      </w:tr>
      <w:tr w:rsidR="00094788" w:rsidRPr="00456373" w:rsidTr="00160E43">
        <w:tc>
          <w:tcPr>
            <w:tcW w:w="581"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2098"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964"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выплаты по оплате контрактов (договоров) на приобретение исключительных прав на результаты интеллектуальной деятельности или средства индивидуализации, в том числе:</w:t>
            </w:r>
          </w:p>
        </w:tc>
      </w:tr>
      <w:tr w:rsidR="00094788" w:rsidRPr="00456373" w:rsidTr="00160E43">
        <w:tc>
          <w:tcPr>
            <w:tcW w:w="581"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2098"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964"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0300 003</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на программное обеспечение и базы данных для электронных вычислительных машин;</w:t>
            </w:r>
          </w:p>
        </w:tc>
      </w:tr>
      <w:tr w:rsidR="00094788" w:rsidRPr="00456373" w:rsidTr="00160E43">
        <w:tc>
          <w:tcPr>
            <w:tcW w:w="581"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2098"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964"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0300 004</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на товарные знаки и знаки обслуживания;</w:t>
            </w:r>
          </w:p>
        </w:tc>
      </w:tr>
      <w:tr w:rsidR="00094788" w:rsidRPr="00456373" w:rsidTr="00160E43">
        <w:tc>
          <w:tcPr>
            <w:tcW w:w="581"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2098"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964"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0300 005</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на "ноу-хау" и объекты смежных прав;</w:t>
            </w:r>
          </w:p>
        </w:tc>
      </w:tr>
      <w:tr w:rsidR="00094788" w:rsidRPr="00456373" w:rsidTr="00160E43">
        <w:tc>
          <w:tcPr>
            <w:tcW w:w="581"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2098"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964"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0300 006</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на научные разработки и изобретения, промышленные образцы и полезные модели;</w:t>
            </w:r>
          </w:p>
        </w:tc>
      </w:tr>
      <w:tr w:rsidR="00094788" w:rsidRPr="00456373" w:rsidTr="00160E43">
        <w:tc>
          <w:tcPr>
            <w:tcW w:w="581"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2098"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964"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0300 007</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затраты на специальную технологическую оснастку;</w:t>
            </w:r>
          </w:p>
        </w:tc>
      </w:tr>
      <w:tr w:rsidR="00094788" w:rsidRPr="00456373" w:rsidTr="00160E43">
        <w:tc>
          <w:tcPr>
            <w:tcW w:w="581"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2098"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964"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0300 031</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 xml:space="preserve">иные выплаты, относящиеся к увеличению стоимости </w:t>
            </w:r>
            <w:r w:rsidRPr="00094788">
              <w:rPr>
                <w:rFonts w:ascii="Times New Roman" w:hAnsi="Times New Roman"/>
                <w:lang w:val="ru-RU"/>
              </w:rPr>
              <w:lastRenderedPageBreak/>
              <w:t>нематериальных активов.</w:t>
            </w:r>
          </w:p>
        </w:tc>
      </w:tr>
      <w:tr w:rsidR="00094788" w:rsidRPr="004353B2" w:rsidTr="00160E43">
        <w:tc>
          <w:tcPr>
            <w:tcW w:w="581"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2098"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964"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4252"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roofErr w:type="spellStart"/>
            <w:r w:rsidRPr="004353B2">
              <w:rPr>
                <w:rFonts w:ascii="Times New Roman" w:hAnsi="Times New Roman"/>
              </w:rPr>
              <w:t>Увеличение</w:t>
            </w:r>
            <w:proofErr w:type="spellEnd"/>
            <w:r w:rsidRPr="004353B2">
              <w:rPr>
                <w:rFonts w:ascii="Times New Roman" w:hAnsi="Times New Roman"/>
              </w:rPr>
              <w:t xml:space="preserve"> </w:t>
            </w:r>
            <w:proofErr w:type="spellStart"/>
            <w:r w:rsidRPr="004353B2">
              <w:rPr>
                <w:rFonts w:ascii="Times New Roman" w:hAnsi="Times New Roman"/>
              </w:rPr>
              <w:t>стоимости</w:t>
            </w:r>
            <w:proofErr w:type="spellEnd"/>
            <w:r w:rsidRPr="004353B2">
              <w:rPr>
                <w:rFonts w:ascii="Times New Roman" w:hAnsi="Times New Roman"/>
              </w:rPr>
              <w:t xml:space="preserve"> </w:t>
            </w:r>
            <w:proofErr w:type="spellStart"/>
            <w:r w:rsidRPr="004353B2">
              <w:rPr>
                <w:rFonts w:ascii="Times New Roman" w:hAnsi="Times New Roman"/>
              </w:rPr>
              <w:t>материальных</w:t>
            </w:r>
            <w:proofErr w:type="spellEnd"/>
            <w:r w:rsidRPr="004353B2">
              <w:rPr>
                <w:rFonts w:ascii="Times New Roman" w:hAnsi="Times New Roman"/>
              </w:rPr>
              <w:t xml:space="preserve"> </w:t>
            </w:r>
            <w:proofErr w:type="spellStart"/>
            <w:r w:rsidRPr="004353B2">
              <w:rPr>
                <w:rFonts w:ascii="Times New Roman" w:hAnsi="Times New Roman"/>
              </w:rPr>
              <w:t>запасов</w:t>
            </w:r>
            <w:proofErr w:type="spellEnd"/>
            <w:r w:rsidRPr="004353B2">
              <w:rPr>
                <w:rFonts w:ascii="Times New Roman" w:hAnsi="Times New Roman"/>
              </w:rPr>
              <w:t>:</w:t>
            </w:r>
          </w:p>
        </w:tc>
      </w:tr>
      <w:tr w:rsidR="00094788" w:rsidRPr="00456373" w:rsidTr="00160E43">
        <w:tc>
          <w:tcPr>
            <w:tcW w:w="581"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2098"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964"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выплаты по оплате контрактов (договоров) на приобретение (изготовление) объектов, относящихся к материальным запасам:</w:t>
            </w:r>
          </w:p>
        </w:tc>
      </w:tr>
      <w:tr w:rsidR="00094788" w:rsidRPr="00456373" w:rsidTr="00160E43">
        <w:tc>
          <w:tcPr>
            <w:tcW w:w="581"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2098"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964"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0300 008</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сырье и (или) основные материалы;</w:t>
            </w:r>
          </w:p>
        </w:tc>
      </w:tr>
      <w:tr w:rsidR="00094788" w:rsidRPr="004353B2" w:rsidTr="00160E43">
        <w:tc>
          <w:tcPr>
            <w:tcW w:w="581"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2098"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964"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0300 009</w:t>
            </w:r>
          </w:p>
        </w:tc>
        <w:tc>
          <w:tcPr>
            <w:tcW w:w="4252"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roofErr w:type="spellStart"/>
            <w:r w:rsidRPr="004353B2">
              <w:rPr>
                <w:rFonts w:ascii="Times New Roman" w:hAnsi="Times New Roman"/>
              </w:rPr>
              <w:t>вспомогательные</w:t>
            </w:r>
            <w:proofErr w:type="spellEnd"/>
            <w:r w:rsidRPr="004353B2">
              <w:rPr>
                <w:rFonts w:ascii="Times New Roman" w:hAnsi="Times New Roman"/>
              </w:rPr>
              <w:t xml:space="preserve"> </w:t>
            </w:r>
            <w:proofErr w:type="spellStart"/>
            <w:r w:rsidRPr="004353B2">
              <w:rPr>
                <w:rFonts w:ascii="Times New Roman" w:hAnsi="Times New Roman"/>
              </w:rPr>
              <w:t>материалы</w:t>
            </w:r>
            <w:proofErr w:type="spellEnd"/>
            <w:r w:rsidRPr="004353B2">
              <w:rPr>
                <w:rFonts w:ascii="Times New Roman" w:hAnsi="Times New Roman"/>
              </w:rPr>
              <w:t>;</w:t>
            </w:r>
          </w:p>
        </w:tc>
      </w:tr>
      <w:tr w:rsidR="00094788" w:rsidRPr="004353B2" w:rsidTr="00160E43">
        <w:tc>
          <w:tcPr>
            <w:tcW w:w="581"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2098"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964"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0300 010</w:t>
            </w:r>
          </w:p>
        </w:tc>
        <w:tc>
          <w:tcPr>
            <w:tcW w:w="4252"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roofErr w:type="spellStart"/>
            <w:r w:rsidRPr="004353B2">
              <w:rPr>
                <w:rFonts w:ascii="Times New Roman" w:hAnsi="Times New Roman"/>
              </w:rPr>
              <w:t>покупные</w:t>
            </w:r>
            <w:proofErr w:type="spellEnd"/>
            <w:r w:rsidRPr="004353B2">
              <w:rPr>
                <w:rFonts w:ascii="Times New Roman" w:hAnsi="Times New Roman"/>
              </w:rPr>
              <w:t xml:space="preserve"> </w:t>
            </w:r>
            <w:proofErr w:type="spellStart"/>
            <w:r w:rsidRPr="004353B2">
              <w:rPr>
                <w:rFonts w:ascii="Times New Roman" w:hAnsi="Times New Roman"/>
              </w:rPr>
              <w:t>полуфабрикаты</w:t>
            </w:r>
            <w:proofErr w:type="spellEnd"/>
            <w:r w:rsidRPr="004353B2">
              <w:rPr>
                <w:rFonts w:ascii="Times New Roman" w:hAnsi="Times New Roman"/>
              </w:rPr>
              <w:t>;</w:t>
            </w:r>
          </w:p>
        </w:tc>
      </w:tr>
      <w:tr w:rsidR="00094788" w:rsidRPr="004353B2" w:rsidTr="00160E43">
        <w:tc>
          <w:tcPr>
            <w:tcW w:w="581"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2098"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964"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0300 011</w:t>
            </w:r>
          </w:p>
        </w:tc>
        <w:tc>
          <w:tcPr>
            <w:tcW w:w="4252"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roofErr w:type="spellStart"/>
            <w:r w:rsidRPr="004353B2">
              <w:rPr>
                <w:rFonts w:ascii="Times New Roman" w:hAnsi="Times New Roman"/>
              </w:rPr>
              <w:t>покупные</w:t>
            </w:r>
            <w:proofErr w:type="spellEnd"/>
            <w:r w:rsidRPr="004353B2">
              <w:rPr>
                <w:rFonts w:ascii="Times New Roman" w:hAnsi="Times New Roman"/>
              </w:rPr>
              <w:t xml:space="preserve"> </w:t>
            </w:r>
            <w:proofErr w:type="spellStart"/>
            <w:r w:rsidRPr="004353B2">
              <w:rPr>
                <w:rFonts w:ascii="Times New Roman" w:hAnsi="Times New Roman"/>
              </w:rPr>
              <w:t>комплектующие</w:t>
            </w:r>
            <w:proofErr w:type="spellEnd"/>
            <w:r w:rsidRPr="004353B2">
              <w:rPr>
                <w:rFonts w:ascii="Times New Roman" w:hAnsi="Times New Roman"/>
              </w:rPr>
              <w:t xml:space="preserve"> </w:t>
            </w:r>
            <w:proofErr w:type="spellStart"/>
            <w:r w:rsidRPr="004353B2">
              <w:rPr>
                <w:rFonts w:ascii="Times New Roman" w:hAnsi="Times New Roman"/>
              </w:rPr>
              <w:t>изделия</w:t>
            </w:r>
            <w:proofErr w:type="spellEnd"/>
            <w:r w:rsidRPr="004353B2">
              <w:rPr>
                <w:rFonts w:ascii="Times New Roman" w:hAnsi="Times New Roman"/>
              </w:rPr>
              <w:t>;</w:t>
            </w:r>
          </w:p>
        </w:tc>
      </w:tr>
      <w:tr w:rsidR="00094788" w:rsidRPr="004353B2" w:rsidTr="00160E43">
        <w:tc>
          <w:tcPr>
            <w:tcW w:w="581"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2098"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964"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0300 012</w:t>
            </w:r>
          </w:p>
        </w:tc>
        <w:tc>
          <w:tcPr>
            <w:tcW w:w="4252"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roofErr w:type="spellStart"/>
            <w:r w:rsidRPr="004353B2">
              <w:rPr>
                <w:rFonts w:ascii="Times New Roman" w:hAnsi="Times New Roman"/>
              </w:rPr>
              <w:t>тара</w:t>
            </w:r>
            <w:proofErr w:type="spellEnd"/>
            <w:r w:rsidRPr="004353B2">
              <w:rPr>
                <w:rFonts w:ascii="Times New Roman" w:hAnsi="Times New Roman"/>
              </w:rPr>
              <w:t xml:space="preserve"> (</w:t>
            </w:r>
            <w:proofErr w:type="spellStart"/>
            <w:r w:rsidRPr="004353B2">
              <w:rPr>
                <w:rFonts w:ascii="Times New Roman" w:hAnsi="Times New Roman"/>
              </w:rPr>
              <w:t>невозвратная</w:t>
            </w:r>
            <w:proofErr w:type="spellEnd"/>
            <w:r w:rsidRPr="004353B2">
              <w:rPr>
                <w:rFonts w:ascii="Times New Roman" w:hAnsi="Times New Roman"/>
              </w:rPr>
              <w:t xml:space="preserve">) и </w:t>
            </w:r>
            <w:proofErr w:type="spellStart"/>
            <w:r w:rsidRPr="004353B2">
              <w:rPr>
                <w:rFonts w:ascii="Times New Roman" w:hAnsi="Times New Roman"/>
              </w:rPr>
              <w:t>упаковка</w:t>
            </w:r>
            <w:proofErr w:type="spellEnd"/>
            <w:r w:rsidRPr="004353B2">
              <w:rPr>
                <w:rFonts w:ascii="Times New Roman" w:hAnsi="Times New Roman"/>
              </w:rPr>
              <w:t>;</w:t>
            </w:r>
          </w:p>
        </w:tc>
      </w:tr>
      <w:tr w:rsidR="00094788" w:rsidRPr="004353B2" w:rsidTr="00160E43">
        <w:tc>
          <w:tcPr>
            <w:tcW w:w="581"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2098"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964"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0300 013</w:t>
            </w:r>
          </w:p>
        </w:tc>
        <w:tc>
          <w:tcPr>
            <w:tcW w:w="4252"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roofErr w:type="spellStart"/>
            <w:r w:rsidRPr="004353B2">
              <w:rPr>
                <w:rFonts w:ascii="Times New Roman" w:hAnsi="Times New Roman"/>
              </w:rPr>
              <w:t>тара</w:t>
            </w:r>
            <w:proofErr w:type="spellEnd"/>
            <w:r w:rsidRPr="004353B2">
              <w:rPr>
                <w:rFonts w:ascii="Times New Roman" w:hAnsi="Times New Roman"/>
              </w:rPr>
              <w:t xml:space="preserve"> (</w:t>
            </w:r>
            <w:proofErr w:type="spellStart"/>
            <w:r w:rsidRPr="004353B2">
              <w:rPr>
                <w:rFonts w:ascii="Times New Roman" w:hAnsi="Times New Roman"/>
              </w:rPr>
              <w:t>возвратная</w:t>
            </w:r>
            <w:proofErr w:type="spellEnd"/>
            <w:r w:rsidRPr="004353B2">
              <w:rPr>
                <w:rFonts w:ascii="Times New Roman" w:hAnsi="Times New Roman"/>
              </w:rPr>
              <w:t>);</w:t>
            </w:r>
          </w:p>
        </w:tc>
      </w:tr>
      <w:tr w:rsidR="00094788" w:rsidRPr="00456373" w:rsidTr="00160E43">
        <w:tc>
          <w:tcPr>
            <w:tcW w:w="581"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2098"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964"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0300 014</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затраты на подготовку и освоение производства;</w:t>
            </w:r>
          </w:p>
        </w:tc>
      </w:tr>
      <w:tr w:rsidR="00094788" w:rsidRPr="00456373" w:rsidTr="00160E43">
        <w:tc>
          <w:tcPr>
            <w:tcW w:w="581"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2098"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964"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0300 015</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затраты на изделия собственного производства;</w:t>
            </w:r>
          </w:p>
        </w:tc>
      </w:tr>
      <w:tr w:rsidR="00094788" w:rsidRPr="004353B2" w:rsidTr="00160E43">
        <w:tc>
          <w:tcPr>
            <w:tcW w:w="581"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2098"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964"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0300 016</w:t>
            </w:r>
          </w:p>
        </w:tc>
        <w:tc>
          <w:tcPr>
            <w:tcW w:w="4252"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roofErr w:type="spellStart"/>
            <w:r w:rsidRPr="004353B2">
              <w:rPr>
                <w:rFonts w:ascii="Times New Roman" w:hAnsi="Times New Roman"/>
              </w:rPr>
              <w:t>специальные</w:t>
            </w:r>
            <w:proofErr w:type="spellEnd"/>
            <w:r w:rsidRPr="004353B2">
              <w:rPr>
                <w:rFonts w:ascii="Times New Roman" w:hAnsi="Times New Roman"/>
              </w:rPr>
              <w:t xml:space="preserve"> </w:t>
            </w:r>
            <w:proofErr w:type="spellStart"/>
            <w:r w:rsidRPr="004353B2">
              <w:rPr>
                <w:rFonts w:ascii="Times New Roman" w:hAnsi="Times New Roman"/>
              </w:rPr>
              <w:t>затраты</w:t>
            </w:r>
            <w:proofErr w:type="spellEnd"/>
            <w:r w:rsidRPr="004353B2">
              <w:rPr>
                <w:rFonts w:ascii="Times New Roman" w:hAnsi="Times New Roman"/>
              </w:rPr>
              <w:t>;</w:t>
            </w:r>
          </w:p>
        </w:tc>
      </w:tr>
      <w:tr w:rsidR="00094788" w:rsidRPr="004353B2" w:rsidTr="00160E43">
        <w:tc>
          <w:tcPr>
            <w:tcW w:w="581"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2098"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964"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0300 017</w:t>
            </w:r>
          </w:p>
        </w:tc>
        <w:tc>
          <w:tcPr>
            <w:tcW w:w="4252"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roofErr w:type="spellStart"/>
            <w:r w:rsidRPr="004353B2">
              <w:rPr>
                <w:rFonts w:ascii="Times New Roman" w:hAnsi="Times New Roman"/>
              </w:rPr>
              <w:t>топливо</w:t>
            </w:r>
            <w:proofErr w:type="spellEnd"/>
            <w:r w:rsidRPr="004353B2">
              <w:rPr>
                <w:rFonts w:ascii="Times New Roman" w:hAnsi="Times New Roman"/>
              </w:rPr>
              <w:t xml:space="preserve"> </w:t>
            </w:r>
            <w:proofErr w:type="spellStart"/>
            <w:r w:rsidRPr="004353B2">
              <w:rPr>
                <w:rFonts w:ascii="Times New Roman" w:hAnsi="Times New Roman"/>
              </w:rPr>
              <w:t>на</w:t>
            </w:r>
            <w:proofErr w:type="spellEnd"/>
            <w:r w:rsidRPr="004353B2">
              <w:rPr>
                <w:rFonts w:ascii="Times New Roman" w:hAnsi="Times New Roman"/>
              </w:rPr>
              <w:t xml:space="preserve"> </w:t>
            </w:r>
            <w:proofErr w:type="spellStart"/>
            <w:r w:rsidRPr="004353B2">
              <w:rPr>
                <w:rFonts w:ascii="Times New Roman" w:hAnsi="Times New Roman"/>
              </w:rPr>
              <w:t>технологические</w:t>
            </w:r>
            <w:proofErr w:type="spellEnd"/>
            <w:r w:rsidRPr="004353B2">
              <w:rPr>
                <w:rFonts w:ascii="Times New Roman" w:hAnsi="Times New Roman"/>
              </w:rPr>
              <w:t xml:space="preserve"> </w:t>
            </w:r>
            <w:proofErr w:type="spellStart"/>
            <w:r w:rsidRPr="004353B2">
              <w:rPr>
                <w:rFonts w:ascii="Times New Roman" w:hAnsi="Times New Roman"/>
              </w:rPr>
              <w:t>цели</w:t>
            </w:r>
            <w:proofErr w:type="spellEnd"/>
            <w:r w:rsidRPr="004353B2">
              <w:rPr>
                <w:rFonts w:ascii="Times New Roman" w:hAnsi="Times New Roman"/>
              </w:rPr>
              <w:t>;</w:t>
            </w:r>
          </w:p>
        </w:tc>
      </w:tr>
      <w:tr w:rsidR="00094788" w:rsidRPr="004353B2" w:rsidTr="00160E43">
        <w:tc>
          <w:tcPr>
            <w:tcW w:w="581"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2098"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964"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0300 018</w:t>
            </w:r>
          </w:p>
        </w:tc>
        <w:tc>
          <w:tcPr>
            <w:tcW w:w="4252"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roofErr w:type="spellStart"/>
            <w:r w:rsidRPr="004353B2">
              <w:rPr>
                <w:rFonts w:ascii="Times New Roman" w:hAnsi="Times New Roman"/>
              </w:rPr>
              <w:t>запасные</w:t>
            </w:r>
            <w:proofErr w:type="spellEnd"/>
            <w:r w:rsidRPr="004353B2">
              <w:rPr>
                <w:rFonts w:ascii="Times New Roman" w:hAnsi="Times New Roman"/>
              </w:rPr>
              <w:t xml:space="preserve"> </w:t>
            </w:r>
            <w:proofErr w:type="spellStart"/>
            <w:r w:rsidRPr="004353B2">
              <w:rPr>
                <w:rFonts w:ascii="Times New Roman" w:hAnsi="Times New Roman"/>
              </w:rPr>
              <w:t>части</w:t>
            </w:r>
            <w:proofErr w:type="spellEnd"/>
            <w:r w:rsidRPr="004353B2">
              <w:rPr>
                <w:rFonts w:ascii="Times New Roman" w:hAnsi="Times New Roman"/>
              </w:rPr>
              <w:t>;</w:t>
            </w:r>
          </w:p>
        </w:tc>
      </w:tr>
      <w:tr w:rsidR="00094788" w:rsidRPr="00456373" w:rsidTr="00160E43">
        <w:tc>
          <w:tcPr>
            <w:tcW w:w="581"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2098"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964"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0300 019</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материалы, переданные в переработку на сторону;</w:t>
            </w:r>
          </w:p>
        </w:tc>
      </w:tr>
      <w:tr w:rsidR="00094788" w:rsidRPr="004353B2" w:rsidTr="00160E43">
        <w:tc>
          <w:tcPr>
            <w:tcW w:w="581"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2098"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964"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0300 020</w:t>
            </w:r>
          </w:p>
        </w:tc>
        <w:tc>
          <w:tcPr>
            <w:tcW w:w="4252"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roofErr w:type="spellStart"/>
            <w:r w:rsidRPr="004353B2">
              <w:rPr>
                <w:rFonts w:ascii="Times New Roman" w:hAnsi="Times New Roman"/>
              </w:rPr>
              <w:t>строительные</w:t>
            </w:r>
            <w:proofErr w:type="spellEnd"/>
            <w:r w:rsidRPr="004353B2">
              <w:rPr>
                <w:rFonts w:ascii="Times New Roman" w:hAnsi="Times New Roman"/>
              </w:rPr>
              <w:t xml:space="preserve"> </w:t>
            </w:r>
            <w:proofErr w:type="spellStart"/>
            <w:r w:rsidRPr="004353B2">
              <w:rPr>
                <w:rFonts w:ascii="Times New Roman" w:hAnsi="Times New Roman"/>
              </w:rPr>
              <w:t>материалы</w:t>
            </w:r>
            <w:proofErr w:type="spellEnd"/>
            <w:r w:rsidRPr="004353B2">
              <w:rPr>
                <w:rFonts w:ascii="Times New Roman" w:hAnsi="Times New Roman"/>
              </w:rPr>
              <w:t>;</w:t>
            </w:r>
          </w:p>
        </w:tc>
      </w:tr>
      <w:tr w:rsidR="00094788" w:rsidRPr="00456373" w:rsidTr="00160E43">
        <w:tc>
          <w:tcPr>
            <w:tcW w:w="581"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2098"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964"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0300 021</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специальная оснастка и специальная одежда на складе и в эксплуатации;</w:t>
            </w:r>
          </w:p>
        </w:tc>
      </w:tr>
      <w:tr w:rsidR="00094788" w:rsidRPr="004353B2" w:rsidTr="00160E43">
        <w:tc>
          <w:tcPr>
            <w:tcW w:w="581"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2098"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964"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0300 033</w:t>
            </w:r>
          </w:p>
        </w:tc>
        <w:tc>
          <w:tcPr>
            <w:tcW w:w="4252"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roofErr w:type="spellStart"/>
            <w:r w:rsidRPr="004353B2">
              <w:rPr>
                <w:rFonts w:ascii="Times New Roman" w:hAnsi="Times New Roman"/>
              </w:rPr>
              <w:t>продукты</w:t>
            </w:r>
            <w:proofErr w:type="spellEnd"/>
            <w:r w:rsidRPr="004353B2">
              <w:rPr>
                <w:rFonts w:ascii="Times New Roman" w:hAnsi="Times New Roman"/>
              </w:rPr>
              <w:t xml:space="preserve"> </w:t>
            </w:r>
            <w:proofErr w:type="spellStart"/>
            <w:r w:rsidRPr="004353B2">
              <w:rPr>
                <w:rFonts w:ascii="Times New Roman" w:hAnsi="Times New Roman"/>
              </w:rPr>
              <w:t>питания</w:t>
            </w:r>
            <w:proofErr w:type="spellEnd"/>
            <w:r w:rsidRPr="004353B2">
              <w:rPr>
                <w:rFonts w:ascii="Times New Roman" w:hAnsi="Times New Roman"/>
              </w:rPr>
              <w:t>;</w:t>
            </w:r>
          </w:p>
        </w:tc>
      </w:tr>
      <w:tr w:rsidR="00094788" w:rsidRPr="004353B2" w:rsidTr="00160E43">
        <w:tc>
          <w:tcPr>
            <w:tcW w:w="581"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2098"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964"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0300 034</w:t>
            </w:r>
          </w:p>
        </w:tc>
        <w:tc>
          <w:tcPr>
            <w:tcW w:w="4252"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roofErr w:type="spellStart"/>
            <w:r w:rsidRPr="004353B2">
              <w:rPr>
                <w:rFonts w:ascii="Times New Roman" w:hAnsi="Times New Roman"/>
              </w:rPr>
              <w:t>активы</w:t>
            </w:r>
            <w:proofErr w:type="spellEnd"/>
            <w:r w:rsidRPr="004353B2">
              <w:rPr>
                <w:rFonts w:ascii="Times New Roman" w:hAnsi="Times New Roman"/>
              </w:rPr>
              <w:t xml:space="preserve">, </w:t>
            </w:r>
            <w:proofErr w:type="spellStart"/>
            <w:r w:rsidRPr="004353B2">
              <w:rPr>
                <w:rFonts w:ascii="Times New Roman" w:hAnsi="Times New Roman"/>
              </w:rPr>
              <w:t>предназначенные</w:t>
            </w:r>
            <w:proofErr w:type="spellEnd"/>
            <w:r w:rsidRPr="004353B2">
              <w:rPr>
                <w:rFonts w:ascii="Times New Roman" w:hAnsi="Times New Roman"/>
              </w:rPr>
              <w:t xml:space="preserve"> </w:t>
            </w:r>
            <w:proofErr w:type="spellStart"/>
            <w:r w:rsidRPr="004353B2">
              <w:rPr>
                <w:rFonts w:ascii="Times New Roman" w:hAnsi="Times New Roman"/>
              </w:rPr>
              <w:t>для</w:t>
            </w:r>
            <w:proofErr w:type="spellEnd"/>
            <w:r w:rsidRPr="004353B2">
              <w:rPr>
                <w:rFonts w:ascii="Times New Roman" w:hAnsi="Times New Roman"/>
              </w:rPr>
              <w:t xml:space="preserve"> </w:t>
            </w:r>
            <w:proofErr w:type="spellStart"/>
            <w:r w:rsidRPr="004353B2">
              <w:rPr>
                <w:rFonts w:ascii="Times New Roman" w:hAnsi="Times New Roman"/>
              </w:rPr>
              <w:t>продажи</w:t>
            </w:r>
            <w:proofErr w:type="spellEnd"/>
            <w:r w:rsidRPr="004353B2">
              <w:rPr>
                <w:rFonts w:ascii="Times New Roman" w:hAnsi="Times New Roman"/>
              </w:rPr>
              <w:t>;</w:t>
            </w:r>
          </w:p>
        </w:tc>
      </w:tr>
      <w:tr w:rsidR="00094788" w:rsidRPr="004353B2" w:rsidTr="00160E43">
        <w:tc>
          <w:tcPr>
            <w:tcW w:w="581"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2098"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964"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0300 022</w:t>
            </w:r>
          </w:p>
        </w:tc>
        <w:tc>
          <w:tcPr>
            <w:tcW w:w="4252"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roofErr w:type="spellStart"/>
            <w:proofErr w:type="gramStart"/>
            <w:r w:rsidRPr="004353B2">
              <w:rPr>
                <w:rFonts w:ascii="Times New Roman" w:hAnsi="Times New Roman"/>
              </w:rPr>
              <w:t>прочие</w:t>
            </w:r>
            <w:proofErr w:type="spellEnd"/>
            <w:proofErr w:type="gramEnd"/>
            <w:r w:rsidRPr="004353B2">
              <w:rPr>
                <w:rFonts w:ascii="Times New Roman" w:hAnsi="Times New Roman"/>
              </w:rPr>
              <w:t xml:space="preserve"> </w:t>
            </w:r>
            <w:proofErr w:type="spellStart"/>
            <w:r w:rsidRPr="004353B2">
              <w:rPr>
                <w:rFonts w:ascii="Times New Roman" w:hAnsi="Times New Roman"/>
              </w:rPr>
              <w:t>материальные</w:t>
            </w:r>
            <w:proofErr w:type="spellEnd"/>
            <w:r w:rsidRPr="004353B2">
              <w:rPr>
                <w:rFonts w:ascii="Times New Roman" w:hAnsi="Times New Roman"/>
              </w:rPr>
              <w:t xml:space="preserve"> </w:t>
            </w:r>
            <w:proofErr w:type="spellStart"/>
            <w:r w:rsidRPr="004353B2">
              <w:rPr>
                <w:rFonts w:ascii="Times New Roman" w:hAnsi="Times New Roman"/>
              </w:rPr>
              <w:t>затраты</w:t>
            </w:r>
            <w:proofErr w:type="spellEnd"/>
            <w:r w:rsidRPr="004353B2">
              <w:rPr>
                <w:rFonts w:ascii="Times New Roman" w:hAnsi="Times New Roman"/>
              </w:rPr>
              <w:t>.</w:t>
            </w:r>
          </w:p>
        </w:tc>
      </w:tr>
      <w:tr w:rsidR="00094788" w:rsidRPr="004353B2" w:rsidTr="00160E43">
        <w:tc>
          <w:tcPr>
            <w:tcW w:w="581"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2098"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964"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4252"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roofErr w:type="spellStart"/>
            <w:r w:rsidRPr="004353B2">
              <w:rPr>
                <w:rFonts w:ascii="Times New Roman" w:hAnsi="Times New Roman"/>
              </w:rPr>
              <w:t>Увеличение</w:t>
            </w:r>
            <w:proofErr w:type="spellEnd"/>
            <w:r w:rsidRPr="004353B2">
              <w:rPr>
                <w:rFonts w:ascii="Times New Roman" w:hAnsi="Times New Roman"/>
              </w:rPr>
              <w:t xml:space="preserve"> </w:t>
            </w:r>
            <w:proofErr w:type="spellStart"/>
            <w:r w:rsidRPr="004353B2">
              <w:rPr>
                <w:rFonts w:ascii="Times New Roman" w:hAnsi="Times New Roman"/>
              </w:rPr>
              <w:t>стоимости</w:t>
            </w:r>
            <w:proofErr w:type="spellEnd"/>
            <w:r w:rsidRPr="004353B2">
              <w:rPr>
                <w:rFonts w:ascii="Times New Roman" w:hAnsi="Times New Roman"/>
              </w:rPr>
              <w:t xml:space="preserve"> </w:t>
            </w:r>
            <w:proofErr w:type="spellStart"/>
            <w:r w:rsidRPr="004353B2">
              <w:rPr>
                <w:rFonts w:ascii="Times New Roman" w:hAnsi="Times New Roman"/>
              </w:rPr>
              <w:t>основных</w:t>
            </w:r>
            <w:proofErr w:type="spellEnd"/>
            <w:r w:rsidRPr="004353B2">
              <w:rPr>
                <w:rFonts w:ascii="Times New Roman" w:hAnsi="Times New Roman"/>
              </w:rPr>
              <w:t xml:space="preserve"> </w:t>
            </w:r>
            <w:proofErr w:type="spellStart"/>
            <w:r w:rsidRPr="004353B2">
              <w:rPr>
                <w:rFonts w:ascii="Times New Roman" w:hAnsi="Times New Roman"/>
              </w:rPr>
              <w:t>средств</w:t>
            </w:r>
            <w:proofErr w:type="spellEnd"/>
            <w:r w:rsidRPr="004353B2">
              <w:rPr>
                <w:rFonts w:ascii="Times New Roman" w:hAnsi="Times New Roman"/>
              </w:rPr>
              <w:t>:</w:t>
            </w:r>
          </w:p>
        </w:tc>
      </w:tr>
      <w:tr w:rsidR="00094788" w:rsidRPr="004353B2" w:rsidTr="00160E43">
        <w:tc>
          <w:tcPr>
            <w:tcW w:w="581"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2098"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964"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0300 023</w:t>
            </w:r>
          </w:p>
        </w:tc>
        <w:tc>
          <w:tcPr>
            <w:tcW w:w="4252"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roofErr w:type="spellStart"/>
            <w:r w:rsidRPr="004353B2">
              <w:rPr>
                <w:rFonts w:ascii="Times New Roman" w:hAnsi="Times New Roman"/>
              </w:rPr>
              <w:t>здания</w:t>
            </w:r>
            <w:proofErr w:type="spellEnd"/>
            <w:r w:rsidRPr="004353B2">
              <w:rPr>
                <w:rFonts w:ascii="Times New Roman" w:hAnsi="Times New Roman"/>
              </w:rPr>
              <w:t xml:space="preserve"> и </w:t>
            </w:r>
            <w:proofErr w:type="spellStart"/>
            <w:r w:rsidRPr="004353B2">
              <w:rPr>
                <w:rFonts w:ascii="Times New Roman" w:hAnsi="Times New Roman"/>
              </w:rPr>
              <w:t>сооружения</w:t>
            </w:r>
            <w:proofErr w:type="spellEnd"/>
            <w:r w:rsidRPr="004353B2">
              <w:rPr>
                <w:rFonts w:ascii="Times New Roman" w:hAnsi="Times New Roman"/>
              </w:rPr>
              <w:t>;</w:t>
            </w:r>
          </w:p>
        </w:tc>
      </w:tr>
      <w:tr w:rsidR="00094788" w:rsidRPr="004353B2" w:rsidTr="00160E43">
        <w:tc>
          <w:tcPr>
            <w:tcW w:w="581"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2098"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964"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0300 024</w:t>
            </w:r>
          </w:p>
        </w:tc>
        <w:tc>
          <w:tcPr>
            <w:tcW w:w="4252"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roofErr w:type="spellStart"/>
            <w:r w:rsidRPr="004353B2">
              <w:rPr>
                <w:rFonts w:ascii="Times New Roman" w:hAnsi="Times New Roman"/>
              </w:rPr>
              <w:t>машины</w:t>
            </w:r>
            <w:proofErr w:type="spellEnd"/>
            <w:r w:rsidRPr="004353B2">
              <w:rPr>
                <w:rFonts w:ascii="Times New Roman" w:hAnsi="Times New Roman"/>
              </w:rPr>
              <w:t xml:space="preserve"> и </w:t>
            </w:r>
            <w:proofErr w:type="spellStart"/>
            <w:r w:rsidRPr="004353B2">
              <w:rPr>
                <w:rFonts w:ascii="Times New Roman" w:hAnsi="Times New Roman"/>
              </w:rPr>
              <w:t>оборудование</w:t>
            </w:r>
            <w:proofErr w:type="spellEnd"/>
            <w:r w:rsidRPr="004353B2">
              <w:rPr>
                <w:rFonts w:ascii="Times New Roman" w:hAnsi="Times New Roman"/>
              </w:rPr>
              <w:t>;</w:t>
            </w:r>
          </w:p>
        </w:tc>
      </w:tr>
      <w:tr w:rsidR="00094788" w:rsidRPr="004353B2" w:rsidTr="00160E43">
        <w:tc>
          <w:tcPr>
            <w:tcW w:w="581"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2098"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964"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0300 025</w:t>
            </w:r>
          </w:p>
        </w:tc>
        <w:tc>
          <w:tcPr>
            <w:tcW w:w="4252"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roofErr w:type="spellStart"/>
            <w:r w:rsidRPr="004353B2">
              <w:rPr>
                <w:rFonts w:ascii="Times New Roman" w:hAnsi="Times New Roman"/>
              </w:rPr>
              <w:t>транспортные</w:t>
            </w:r>
            <w:proofErr w:type="spellEnd"/>
            <w:r w:rsidRPr="004353B2">
              <w:rPr>
                <w:rFonts w:ascii="Times New Roman" w:hAnsi="Times New Roman"/>
              </w:rPr>
              <w:t xml:space="preserve"> </w:t>
            </w:r>
            <w:proofErr w:type="spellStart"/>
            <w:r w:rsidRPr="004353B2">
              <w:rPr>
                <w:rFonts w:ascii="Times New Roman" w:hAnsi="Times New Roman"/>
              </w:rPr>
              <w:t>средства</w:t>
            </w:r>
            <w:proofErr w:type="spellEnd"/>
            <w:r w:rsidRPr="004353B2">
              <w:rPr>
                <w:rFonts w:ascii="Times New Roman" w:hAnsi="Times New Roman"/>
              </w:rPr>
              <w:t>;</w:t>
            </w:r>
          </w:p>
        </w:tc>
      </w:tr>
      <w:tr w:rsidR="00094788" w:rsidRPr="00456373" w:rsidTr="00160E43">
        <w:tc>
          <w:tcPr>
            <w:tcW w:w="581"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2098"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964"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0300 026</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информационное, компьютерное и телекоммуникационное (ИКТ) оборудование;</w:t>
            </w:r>
          </w:p>
        </w:tc>
      </w:tr>
      <w:tr w:rsidR="00094788" w:rsidRPr="00456373" w:rsidTr="00160E43">
        <w:tc>
          <w:tcPr>
            <w:tcW w:w="581"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2098"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964"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0300 027</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производственный и продуктивный, племенной и рабочий скот;</w:t>
            </w:r>
          </w:p>
        </w:tc>
      </w:tr>
      <w:tr w:rsidR="00094788" w:rsidRPr="004353B2" w:rsidTr="00160E43">
        <w:tc>
          <w:tcPr>
            <w:tcW w:w="581"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2098"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964"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0300 028</w:t>
            </w:r>
          </w:p>
        </w:tc>
        <w:tc>
          <w:tcPr>
            <w:tcW w:w="4252"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roofErr w:type="spellStart"/>
            <w:r w:rsidRPr="004353B2">
              <w:rPr>
                <w:rFonts w:ascii="Times New Roman" w:hAnsi="Times New Roman"/>
              </w:rPr>
              <w:t>инвентарь</w:t>
            </w:r>
            <w:proofErr w:type="spellEnd"/>
            <w:r w:rsidRPr="004353B2">
              <w:rPr>
                <w:rFonts w:ascii="Times New Roman" w:hAnsi="Times New Roman"/>
              </w:rPr>
              <w:t xml:space="preserve"> и </w:t>
            </w:r>
            <w:proofErr w:type="spellStart"/>
            <w:r w:rsidRPr="004353B2">
              <w:rPr>
                <w:rFonts w:ascii="Times New Roman" w:hAnsi="Times New Roman"/>
              </w:rPr>
              <w:t>хозяйственные</w:t>
            </w:r>
            <w:proofErr w:type="spellEnd"/>
            <w:r w:rsidRPr="004353B2">
              <w:rPr>
                <w:rFonts w:ascii="Times New Roman" w:hAnsi="Times New Roman"/>
              </w:rPr>
              <w:t xml:space="preserve"> </w:t>
            </w:r>
            <w:proofErr w:type="spellStart"/>
            <w:r w:rsidRPr="004353B2">
              <w:rPr>
                <w:rFonts w:ascii="Times New Roman" w:hAnsi="Times New Roman"/>
              </w:rPr>
              <w:t>принадлежности</w:t>
            </w:r>
            <w:proofErr w:type="spellEnd"/>
            <w:r w:rsidRPr="004353B2">
              <w:rPr>
                <w:rFonts w:ascii="Times New Roman" w:hAnsi="Times New Roman"/>
              </w:rPr>
              <w:t>;</w:t>
            </w:r>
          </w:p>
        </w:tc>
      </w:tr>
      <w:tr w:rsidR="00094788" w:rsidRPr="00456373" w:rsidTr="00160E43">
        <w:tc>
          <w:tcPr>
            <w:tcW w:w="581"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2098"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964"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0300 029</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иные выплаты, относящиеся к увеличению стоимости основных средств.</w:t>
            </w:r>
          </w:p>
        </w:tc>
      </w:tr>
      <w:tr w:rsidR="00094788" w:rsidRPr="00456373" w:rsidTr="00160E43">
        <w:tc>
          <w:tcPr>
            <w:tcW w:w="581" w:type="dxa"/>
            <w:tcBorders>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2098" w:type="dxa"/>
            <w:tcBorders>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964" w:type="dxa"/>
            <w:tcBorders>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0300 032</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Выплаты на увеличение стоимости прочих активов.</w:t>
            </w:r>
          </w:p>
        </w:tc>
      </w:tr>
      <w:tr w:rsidR="00094788" w:rsidRPr="00456373" w:rsidTr="00160E43">
        <w:tc>
          <w:tcPr>
            <w:tcW w:w="581" w:type="dxa"/>
            <w:tcBorders>
              <w:top w:val="single" w:sz="4" w:space="0" w:color="auto"/>
              <w:left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4.</w:t>
            </w:r>
          </w:p>
        </w:tc>
        <w:tc>
          <w:tcPr>
            <w:tcW w:w="2098" w:type="dxa"/>
            <w:tcBorders>
              <w:top w:val="single" w:sz="4" w:space="0" w:color="auto"/>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roofErr w:type="spellStart"/>
            <w:r w:rsidRPr="004353B2">
              <w:rPr>
                <w:rFonts w:ascii="Times New Roman" w:hAnsi="Times New Roman"/>
              </w:rPr>
              <w:t>Капитальные</w:t>
            </w:r>
            <w:proofErr w:type="spellEnd"/>
            <w:r w:rsidRPr="004353B2">
              <w:rPr>
                <w:rFonts w:ascii="Times New Roman" w:hAnsi="Times New Roman"/>
              </w:rPr>
              <w:t xml:space="preserve"> </w:t>
            </w:r>
            <w:proofErr w:type="spellStart"/>
            <w:r w:rsidRPr="004353B2">
              <w:rPr>
                <w:rFonts w:ascii="Times New Roman" w:hAnsi="Times New Roman"/>
              </w:rPr>
              <w:t>вложения</w:t>
            </w:r>
            <w:proofErr w:type="spellEnd"/>
          </w:p>
        </w:tc>
        <w:tc>
          <w:tcPr>
            <w:tcW w:w="964" w:type="dxa"/>
            <w:tcBorders>
              <w:top w:val="single" w:sz="4" w:space="0" w:color="auto"/>
              <w:left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0410</w:t>
            </w: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Выплаты по оплате контрактов, договоров на строительство (реконструкцию, в том числе с элементами реставрации, технического перевооружения) объектов капитального строительства, или приобретения объектов недвижимого имущества, в том числе:</w:t>
            </w:r>
          </w:p>
        </w:tc>
      </w:tr>
      <w:tr w:rsidR="00094788" w:rsidRPr="004353B2" w:rsidTr="00160E43">
        <w:tc>
          <w:tcPr>
            <w:tcW w:w="581"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2098"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964"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0410 001</w:t>
            </w:r>
          </w:p>
        </w:tc>
        <w:tc>
          <w:tcPr>
            <w:tcW w:w="4252"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roofErr w:type="spellStart"/>
            <w:r w:rsidRPr="004353B2">
              <w:rPr>
                <w:rFonts w:ascii="Times New Roman" w:hAnsi="Times New Roman"/>
              </w:rPr>
              <w:t>строительные</w:t>
            </w:r>
            <w:proofErr w:type="spellEnd"/>
            <w:r w:rsidRPr="004353B2">
              <w:rPr>
                <w:rFonts w:ascii="Times New Roman" w:hAnsi="Times New Roman"/>
              </w:rPr>
              <w:t xml:space="preserve"> </w:t>
            </w:r>
            <w:proofErr w:type="spellStart"/>
            <w:r w:rsidRPr="004353B2">
              <w:rPr>
                <w:rFonts w:ascii="Times New Roman" w:hAnsi="Times New Roman"/>
              </w:rPr>
              <w:t>работы</w:t>
            </w:r>
            <w:proofErr w:type="spellEnd"/>
            <w:r w:rsidRPr="004353B2">
              <w:rPr>
                <w:rFonts w:ascii="Times New Roman" w:hAnsi="Times New Roman"/>
              </w:rPr>
              <w:t>;</w:t>
            </w:r>
          </w:p>
        </w:tc>
      </w:tr>
      <w:tr w:rsidR="00094788" w:rsidRPr="004353B2" w:rsidTr="00160E43">
        <w:tc>
          <w:tcPr>
            <w:tcW w:w="581"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2098"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964"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0410 002</w:t>
            </w:r>
          </w:p>
        </w:tc>
        <w:tc>
          <w:tcPr>
            <w:tcW w:w="4252"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roofErr w:type="spellStart"/>
            <w:r w:rsidRPr="004353B2">
              <w:rPr>
                <w:rFonts w:ascii="Times New Roman" w:hAnsi="Times New Roman"/>
              </w:rPr>
              <w:t>монтажные</w:t>
            </w:r>
            <w:proofErr w:type="spellEnd"/>
            <w:r w:rsidRPr="004353B2">
              <w:rPr>
                <w:rFonts w:ascii="Times New Roman" w:hAnsi="Times New Roman"/>
              </w:rPr>
              <w:t xml:space="preserve"> </w:t>
            </w:r>
            <w:proofErr w:type="spellStart"/>
            <w:r w:rsidRPr="004353B2">
              <w:rPr>
                <w:rFonts w:ascii="Times New Roman" w:hAnsi="Times New Roman"/>
              </w:rPr>
              <w:t>работы</w:t>
            </w:r>
            <w:proofErr w:type="spellEnd"/>
            <w:r w:rsidRPr="004353B2">
              <w:rPr>
                <w:rFonts w:ascii="Times New Roman" w:hAnsi="Times New Roman"/>
              </w:rPr>
              <w:t>;</w:t>
            </w:r>
          </w:p>
        </w:tc>
      </w:tr>
      <w:tr w:rsidR="00094788" w:rsidRPr="004353B2" w:rsidTr="00160E43">
        <w:tc>
          <w:tcPr>
            <w:tcW w:w="581"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2098"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964"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0410 008</w:t>
            </w:r>
          </w:p>
        </w:tc>
        <w:tc>
          <w:tcPr>
            <w:tcW w:w="4252"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roofErr w:type="spellStart"/>
            <w:r w:rsidRPr="004353B2">
              <w:rPr>
                <w:rFonts w:ascii="Times New Roman" w:hAnsi="Times New Roman"/>
              </w:rPr>
              <w:t>строительно-монтажные</w:t>
            </w:r>
            <w:proofErr w:type="spellEnd"/>
            <w:r w:rsidRPr="004353B2">
              <w:rPr>
                <w:rFonts w:ascii="Times New Roman" w:hAnsi="Times New Roman"/>
              </w:rPr>
              <w:t xml:space="preserve"> </w:t>
            </w:r>
            <w:proofErr w:type="spellStart"/>
            <w:r w:rsidRPr="004353B2">
              <w:rPr>
                <w:rFonts w:ascii="Times New Roman" w:hAnsi="Times New Roman"/>
              </w:rPr>
              <w:t>работы</w:t>
            </w:r>
            <w:proofErr w:type="spellEnd"/>
            <w:r w:rsidRPr="004353B2">
              <w:rPr>
                <w:rFonts w:ascii="Times New Roman" w:hAnsi="Times New Roman"/>
              </w:rPr>
              <w:t>;</w:t>
            </w:r>
          </w:p>
        </w:tc>
      </w:tr>
      <w:tr w:rsidR="00094788" w:rsidRPr="00456373" w:rsidTr="00160E43">
        <w:tc>
          <w:tcPr>
            <w:tcW w:w="581"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2098"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964"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0410 003</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услуги по типовому проектированию, проектные и изыскательские работы;</w:t>
            </w:r>
          </w:p>
        </w:tc>
      </w:tr>
      <w:tr w:rsidR="00094788" w:rsidRPr="004353B2" w:rsidTr="00160E43">
        <w:tc>
          <w:tcPr>
            <w:tcW w:w="581"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2098"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964"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0410 004</w:t>
            </w:r>
          </w:p>
        </w:tc>
        <w:tc>
          <w:tcPr>
            <w:tcW w:w="4252"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roofErr w:type="spellStart"/>
            <w:r w:rsidRPr="004353B2">
              <w:rPr>
                <w:rFonts w:ascii="Times New Roman" w:hAnsi="Times New Roman"/>
              </w:rPr>
              <w:t>оборудование</w:t>
            </w:r>
            <w:proofErr w:type="spellEnd"/>
            <w:r w:rsidRPr="004353B2">
              <w:rPr>
                <w:rFonts w:ascii="Times New Roman" w:hAnsi="Times New Roman"/>
              </w:rPr>
              <w:t>;</w:t>
            </w:r>
          </w:p>
        </w:tc>
      </w:tr>
      <w:tr w:rsidR="00094788" w:rsidRPr="004353B2" w:rsidTr="00160E43">
        <w:tc>
          <w:tcPr>
            <w:tcW w:w="581"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2098"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964"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0410 005</w:t>
            </w:r>
          </w:p>
        </w:tc>
        <w:tc>
          <w:tcPr>
            <w:tcW w:w="4252"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roofErr w:type="spellStart"/>
            <w:r w:rsidRPr="004353B2">
              <w:rPr>
                <w:rFonts w:ascii="Times New Roman" w:hAnsi="Times New Roman"/>
              </w:rPr>
              <w:t>инструменты</w:t>
            </w:r>
            <w:proofErr w:type="spellEnd"/>
            <w:r w:rsidRPr="004353B2">
              <w:rPr>
                <w:rFonts w:ascii="Times New Roman" w:hAnsi="Times New Roman"/>
              </w:rPr>
              <w:t xml:space="preserve"> и </w:t>
            </w:r>
            <w:proofErr w:type="spellStart"/>
            <w:r w:rsidRPr="004353B2">
              <w:rPr>
                <w:rFonts w:ascii="Times New Roman" w:hAnsi="Times New Roman"/>
              </w:rPr>
              <w:t>инвентарь</w:t>
            </w:r>
            <w:proofErr w:type="spellEnd"/>
            <w:r w:rsidRPr="004353B2">
              <w:rPr>
                <w:rFonts w:ascii="Times New Roman" w:hAnsi="Times New Roman"/>
              </w:rPr>
              <w:t>;</w:t>
            </w:r>
          </w:p>
        </w:tc>
      </w:tr>
      <w:tr w:rsidR="00094788" w:rsidRPr="004353B2" w:rsidTr="00160E43">
        <w:tc>
          <w:tcPr>
            <w:tcW w:w="581"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2098"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964"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0410 006</w:t>
            </w:r>
          </w:p>
        </w:tc>
        <w:tc>
          <w:tcPr>
            <w:tcW w:w="4252"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roofErr w:type="spellStart"/>
            <w:r w:rsidRPr="004353B2">
              <w:rPr>
                <w:rFonts w:ascii="Times New Roman" w:hAnsi="Times New Roman"/>
              </w:rPr>
              <w:t>строительные</w:t>
            </w:r>
            <w:proofErr w:type="spellEnd"/>
            <w:r w:rsidRPr="004353B2">
              <w:rPr>
                <w:rFonts w:ascii="Times New Roman" w:hAnsi="Times New Roman"/>
              </w:rPr>
              <w:t xml:space="preserve"> </w:t>
            </w:r>
            <w:proofErr w:type="spellStart"/>
            <w:r w:rsidRPr="004353B2">
              <w:rPr>
                <w:rFonts w:ascii="Times New Roman" w:hAnsi="Times New Roman"/>
              </w:rPr>
              <w:t>материалы</w:t>
            </w:r>
            <w:proofErr w:type="spellEnd"/>
            <w:r w:rsidRPr="004353B2">
              <w:rPr>
                <w:rFonts w:ascii="Times New Roman" w:hAnsi="Times New Roman"/>
              </w:rPr>
              <w:t>;</w:t>
            </w:r>
          </w:p>
        </w:tc>
      </w:tr>
      <w:tr w:rsidR="00094788" w:rsidRPr="004353B2" w:rsidTr="00160E43">
        <w:tc>
          <w:tcPr>
            <w:tcW w:w="581" w:type="dxa"/>
            <w:tcBorders>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2098" w:type="dxa"/>
            <w:tcBorders>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964" w:type="dxa"/>
            <w:tcBorders>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0410 007</w:t>
            </w:r>
          </w:p>
        </w:tc>
        <w:tc>
          <w:tcPr>
            <w:tcW w:w="4252"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roofErr w:type="spellStart"/>
            <w:proofErr w:type="gramStart"/>
            <w:r w:rsidRPr="004353B2">
              <w:rPr>
                <w:rFonts w:ascii="Times New Roman" w:hAnsi="Times New Roman"/>
              </w:rPr>
              <w:t>прочие</w:t>
            </w:r>
            <w:proofErr w:type="spellEnd"/>
            <w:proofErr w:type="gramEnd"/>
            <w:r w:rsidRPr="004353B2">
              <w:rPr>
                <w:rFonts w:ascii="Times New Roman" w:hAnsi="Times New Roman"/>
              </w:rPr>
              <w:t xml:space="preserve"> </w:t>
            </w:r>
            <w:proofErr w:type="spellStart"/>
            <w:r w:rsidRPr="004353B2">
              <w:rPr>
                <w:rFonts w:ascii="Times New Roman" w:hAnsi="Times New Roman"/>
              </w:rPr>
              <w:t>работы</w:t>
            </w:r>
            <w:proofErr w:type="spellEnd"/>
            <w:r w:rsidRPr="004353B2">
              <w:rPr>
                <w:rFonts w:ascii="Times New Roman" w:hAnsi="Times New Roman"/>
              </w:rPr>
              <w:t xml:space="preserve"> и </w:t>
            </w:r>
            <w:proofErr w:type="spellStart"/>
            <w:r w:rsidRPr="004353B2">
              <w:rPr>
                <w:rFonts w:ascii="Times New Roman" w:hAnsi="Times New Roman"/>
              </w:rPr>
              <w:t>затраты</w:t>
            </w:r>
            <w:proofErr w:type="spellEnd"/>
            <w:r w:rsidRPr="004353B2">
              <w:rPr>
                <w:rFonts w:ascii="Times New Roman" w:hAnsi="Times New Roman"/>
              </w:rPr>
              <w:t>.</w:t>
            </w:r>
          </w:p>
        </w:tc>
      </w:tr>
      <w:tr w:rsidR="00094788" w:rsidRPr="00456373" w:rsidTr="00160E43">
        <w:tc>
          <w:tcPr>
            <w:tcW w:w="581" w:type="dxa"/>
            <w:vMerge w:val="restart"/>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5.</w:t>
            </w:r>
          </w:p>
        </w:tc>
        <w:tc>
          <w:tcPr>
            <w:tcW w:w="2098" w:type="dxa"/>
            <w:vMerge w:val="restart"/>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r w:rsidRPr="00094788">
              <w:rPr>
                <w:rFonts w:ascii="Times New Roman" w:hAnsi="Times New Roman"/>
                <w:lang w:val="ru-RU"/>
              </w:rPr>
              <w:t>Выплаты по перечислению сре</w:t>
            </w:r>
            <w:proofErr w:type="gramStart"/>
            <w:r w:rsidRPr="00094788">
              <w:rPr>
                <w:rFonts w:ascii="Times New Roman" w:hAnsi="Times New Roman"/>
                <w:lang w:val="ru-RU"/>
              </w:rPr>
              <w:t>дств в к</w:t>
            </w:r>
            <w:proofErr w:type="gramEnd"/>
            <w:r w:rsidRPr="00094788">
              <w:rPr>
                <w:rFonts w:ascii="Times New Roman" w:hAnsi="Times New Roman"/>
                <w:lang w:val="ru-RU"/>
              </w:rPr>
              <w:t>ачестве взноса в уставный (складочный) капитал, вкладов в имущество другой организации</w:t>
            </w:r>
          </w:p>
        </w:tc>
        <w:tc>
          <w:tcPr>
            <w:tcW w:w="964" w:type="dxa"/>
            <w:vMerge w:val="restart"/>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0420</w:t>
            </w: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0420 001</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Выплаты по перечислению сре</w:t>
            </w:r>
            <w:proofErr w:type="gramStart"/>
            <w:r w:rsidRPr="00094788">
              <w:rPr>
                <w:rFonts w:ascii="Times New Roman" w:hAnsi="Times New Roman"/>
                <w:lang w:val="ru-RU"/>
              </w:rPr>
              <w:t>дств в к</w:t>
            </w:r>
            <w:proofErr w:type="gramEnd"/>
            <w:r w:rsidRPr="00094788">
              <w:rPr>
                <w:rFonts w:ascii="Times New Roman" w:hAnsi="Times New Roman"/>
                <w:lang w:val="ru-RU"/>
              </w:rPr>
              <w:t>ачестве взноса в уставный (складочный) капитал другой организации.</w:t>
            </w:r>
          </w:p>
        </w:tc>
      </w:tr>
      <w:tr w:rsidR="00094788" w:rsidRPr="00456373" w:rsidTr="00160E43">
        <w:tc>
          <w:tcPr>
            <w:tcW w:w="581" w:type="dxa"/>
            <w:vMerge/>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2098" w:type="dxa"/>
            <w:vMerge/>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964" w:type="dxa"/>
            <w:vMerge/>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0420 002</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Выплаты по перечислению вкладов в имущество другой организации их учредителями.</w:t>
            </w:r>
          </w:p>
        </w:tc>
      </w:tr>
      <w:tr w:rsidR="00094788" w:rsidRPr="00456373" w:rsidTr="00160E43">
        <w:tc>
          <w:tcPr>
            <w:tcW w:w="581" w:type="dxa"/>
            <w:vMerge w:val="restart"/>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6.</w:t>
            </w:r>
          </w:p>
        </w:tc>
        <w:tc>
          <w:tcPr>
            <w:tcW w:w="2098" w:type="dxa"/>
            <w:vMerge w:val="restart"/>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r w:rsidRPr="00094788">
              <w:rPr>
                <w:rFonts w:ascii="Times New Roman" w:hAnsi="Times New Roman"/>
                <w:lang w:val="ru-RU"/>
              </w:rPr>
              <w:t xml:space="preserve">Выбытие со счетов авансовых платежей по </w:t>
            </w:r>
            <w:r w:rsidRPr="00094788">
              <w:rPr>
                <w:rFonts w:ascii="Times New Roman" w:hAnsi="Times New Roman"/>
                <w:lang w:val="ru-RU"/>
              </w:rPr>
              <w:lastRenderedPageBreak/>
              <w:t>контрактам (договорам)</w:t>
            </w:r>
          </w:p>
        </w:tc>
        <w:tc>
          <w:tcPr>
            <w:tcW w:w="964" w:type="dxa"/>
            <w:vMerge w:val="restart"/>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lastRenderedPageBreak/>
              <w:t>0610</w:t>
            </w: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Выплаты по перечислению:</w:t>
            </w:r>
          </w:p>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 xml:space="preserve">авансовых платежей по контрактам (договорам), в том числе </w:t>
            </w:r>
            <w:proofErr w:type="gramStart"/>
            <w:r w:rsidRPr="00094788">
              <w:rPr>
                <w:rFonts w:ascii="Times New Roman" w:hAnsi="Times New Roman"/>
                <w:lang w:val="ru-RU"/>
              </w:rPr>
              <w:t>на</w:t>
            </w:r>
            <w:proofErr w:type="gramEnd"/>
            <w:r w:rsidRPr="00094788">
              <w:rPr>
                <w:rFonts w:ascii="Times New Roman" w:hAnsi="Times New Roman"/>
                <w:lang w:val="ru-RU"/>
              </w:rPr>
              <w:t>:</w:t>
            </w:r>
          </w:p>
        </w:tc>
      </w:tr>
      <w:tr w:rsidR="00094788" w:rsidRPr="004353B2" w:rsidTr="00160E43">
        <w:tc>
          <w:tcPr>
            <w:tcW w:w="581" w:type="dxa"/>
            <w:vMerge/>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2098" w:type="dxa"/>
            <w:vMerge/>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964" w:type="dxa"/>
            <w:vMerge/>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0610 001</w:t>
            </w:r>
          </w:p>
        </w:tc>
        <w:tc>
          <w:tcPr>
            <w:tcW w:w="4252"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roofErr w:type="spellStart"/>
            <w:r w:rsidRPr="004353B2">
              <w:rPr>
                <w:rFonts w:ascii="Times New Roman" w:hAnsi="Times New Roman"/>
              </w:rPr>
              <w:t>оказание</w:t>
            </w:r>
            <w:proofErr w:type="spellEnd"/>
            <w:r w:rsidRPr="004353B2">
              <w:rPr>
                <w:rFonts w:ascii="Times New Roman" w:hAnsi="Times New Roman"/>
              </w:rPr>
              <w:t xml:space="preserve"> </w:t>
            </w:r>
            <w:proofErr w:type="spellStart"/>
            <w:r w:rsidRPr="004353B2">
              <w:rPr>
                <w:rFonts w:ascii="Times New Roman" w:hAnsi="Times New Roman"/>
              </w:rPr>
              <w:t>услуг</w:t>
            </w:r>
            <w:proofErr w:type="spellEnd"/>
            <w:r w:rsidRPr="004353B2">
              <w:rPr>
                <w:rFonts w:ascii="Times New Roman" w:hAnsi="Times New Roman"/>
              </w:rPr>
              <w:t>;</w:t>
            </w:r>
          </w:p>
        </w:tc>
      </w:tr>
      <w:tr w:rsidR="00094788" w:rsidRPr="004353B2" w:rsidTr="00160E43">
        <w:tc>
          <w:tcPr>
            <w:tcW w:w="581" w:type="dxa"/>
            <w:vMerge/>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both"/>
              <w:rPr>
                <w:rFonts w:ascii="Times New Roman" w:hAnsi="Times New Roman"/>
              </w:rPr>
            </w:pPr>
          </w:p>
        </w:tc>
        <w:tc>
          <w:tcPr>
            <w:tcW w:w="2098" w:type="dxa"/>
            <w:vMerge/>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both"/>
              <w:rPr>
                <w:rFonts w:ascii="Times New Roman" w:hAnsi="Times New Roman"/>
              </w:rPr>
            </w:pPr>
          </w:p>
        </w:tc>
        <w:tc>
          <w:tcPr>
            <w:tcW w:w="964" w:type="dxa"/>
            <w:vMerge/>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both"/>
              <w:rPr>
                <w:rFonts w:ascii="Times New Roman" w:hAnsi="Times New Roman"/>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0610 002</w:t>
            </w:r>
          </w:p>
        </w:tc>
        <w:tc>
          <w:tcPr>
            <w:tcW w:w="4252"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roofErr w:type="spellStart"/>
            <w:r w:rsidRPr="004353B2">
              <w:rPr>
                <w:rFonts w:ascii="Times New Roman" w:hAnsi="Times New Roman"/>
              </w:rPr>
              <w:t>выполнение</w:t>
            </w:r>
            <w:proofErr w:type="spellEnd"/>
            <w:r w:rsidRPr="004353B2">
              <w:rPr>
                <w:rFonts w:ascii="Times New Roman" w:hAnsi="Times New Roman"/>
              </w:rPr>
              <w:t xml:space="preserve"> </w:t>
            </w:r>
            <w:proofErr w:type="spellStart"/>
            <w:r w:rsidRPr="004353B2">
              <w:rPr>
                <w:rFonts w:ascii="Times New Roman" w:hAnsi="Times New Roman"/>
              </w:rPr>
              <w:t>работ</w:t>
            </w:r>
            <w:proofErr w:type="spellEnd"/>
            <w:r w:rsidRPr="004353B2">
              <w:rPr>
                <w:rFonts w:ascii="Times New Roman" w:hAnsi="Times New Roman"/>
              </w:rPr>
              <w:t>;</w:t>
            </w:r>
          </w:p>
        </w:tc>
      </w:tr>
      <w:tr w:rsidR="00094788" w:rsidRPr="00456373" w:rsidTr="00160E43">
        <w:tc>
          <w:tcPr>
            <w:tcW w:w="581" w:type="dxa"/>
            <w:vMerge/>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both"/>
              <w:rPr>
                <w:rFonts w:ascii="Times New Roman" w:hAnsi="Times New Roman"/>
              </w:rPr>
            </w:pPr>
          </w:p>
        </w:tc>
        <w:tc>
          <w:tcPr>
            <w:tcW w:w="2098" w:type="dxa"/>
            <w:vMerge/>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both"/>
              <w:rPr>
                <w:rFonts w:ascii="Times New Roman" w:hAnsi="Times New Roman"/>
              </w:rPr>
            </w:pPr>
          </w:p>
        </w:tc>
        <w:tc>
          <w:tcPr>
            <w:tcW w:w="964" w:type="dxa"/>
            <w:vMerge/>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both"/>
              <w:rPr>
                <w:rFonts w:ascii="Times New Roman" w:hAnsi="Times New Roman"/>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0610 003</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 xml:space="preserve">материальные затраты (сырье, материалы, оборудование, инвентарь и </w:t>
            </w:r>
            <w:proofErr w:type="spellStart"/>
            <w:r w:rsidRPr="00094788">
              <w:rPr>
                <w:rFonts w:ascii="Times New Roman" w:hAnsi="Times New Roman"/>
                <w:lang w:val="ru-RU"/>
              </w:rPr>
              <w:t>т.д</w:t>
            </w:r>
            <w:proofErr w:type="spellEnd"/>
            <w:r w:rsidRPr="00094788">
              <w:rPr>
                <w:rFonts w:ascii="Times New Roman" w:hAnsi="Times New Roman"/>
                <w:lang w:val="ru-RU"/>
              </w:rPr>
              <w:t>).</w:t>
            </w:r>
          </w:p>
        </w:tc>
      </w:tr>
      <w:tr w:rsidR="00094788" w:rsidRPr="00456373" w:rsidTr="00160E43">
        <w:tc>
          <w:tcPr>
            <w:tcW w:w="58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7.</w:t>
            </w:r>
          </w:p>
        </w:tc>
        <w:tc>
          <w:tcPr>
            <w:tcW w:w="2098"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r w:rsidRPr="00094788">
              <w:rPr>
                <w:rFonts w:ascii="Times New Roman" w:hAnsi="Times New Roman"/>
                <w:lang w:val="ru-RU"/>
              </w:rPr>
              <w:t>Выбытие со счетов средств обособленным (структурным) подразделениям</w:t>
            </w:r>
          </w:p>
        </w:tc>
        <w:tc>
          <w:tcPr>
            <w:tcW w:w="964"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0620</w:t>
            </w: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0620 001</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Выплаты по перечислению средств обособленным (структурным) подразделениям.</w:t>
            </w:r>
          </w:p>
        </w:tc>
      </w:tr>
      <w:tr w:rsidR="00094788" w:rsidRPr="00456373" w:rsidTr="00160E43">
        <w:tc>
          <w:tcPr>
            <w:tcW w:w="58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8.</w:t>
            </w:r>
          </w:p>
        </w:tc>
        <w:tc>
          <w:tcPr>
            <w:tcW w:w="2098"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r w:rsidRPr="00094788">
              <w:rPr>
                <w:rFonts w:ascii="Times New Roman" w:hAnsi="Times New Roman"/>
                <w:lang w:val="ru-RU"/>
              </w:rPr>
              <w:t>Выплаты по перечислению сре</w:t>
            </w:r>
            <w:proofErr w:type="gramStart"/>
            <w:r w:rsidRPr="00094788">
              <w:rPr>
                <w:rFonts w:ascii="Times New Roman" w:hAnsi="Times New Roman"/>
                <w:lang w:val="ru-RU"/>
              </w:rPr>
              <w:t>дств в ц</w:t>
            </w:r>
            <w:proofErr w:type="gramEnd"/>
            <w:r w:rsidRPr="00094788">
              <w:rPr>
                <w:rFonts w:ascii="Times New Roman" w:hAnsi="Times New Roman"/>
                <w:lang w:val="ru-RU"/>
              </w:rPr>
              <w:t>елях их размещения на депозиты, в иные финансовые инструменты (по договорам займа)</w:t>
            </w:r>
          </w:p>
        </w:tc>
        <w:tc>
          <w:tcPr>
            <w:tcW w:w="964"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0630</w:t>
            </w: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0630 001</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Выплаты по перечислению сре</w:t>
            </w:r>
            <w:proofErr w:type="gramStart"/>
            <w:r w:rsidRPr="00094788">
              <w:rPr>
                <w:rFonts w:ascii="Times New Roman" w:hAnsi="Times New Roman"/>
                <w:lang w:val="ru-RU"/>
              </w:rPr>
              <w:t>дств в ц</w:t>
            </w:r>
            <w:proofErr w:type="gramEnd"/>
            <w:r w:rsidRPr="00094788">
              <w:rPr>
                <w:rFonts w:ascii="Times New Roman" w:hAnsi="Times New Roman"/>
                <w:lang w:val="ru-RU"/>
              </w:rPr>
              <w:t>елях их размещения на депозиты, в иные финансовые инструменты (по договорам займа).</w:t>
            </w:r>
          </w:p>
        </w:tc>
      </w:tr>
      <w:tr w:rsidR="00094788" w:rsidRPr="00456373" w:rsidTr="00160E43">
        <w:tc>
          <w:tcPr>
            <w:tcW w:w="581" w:type="dxa"/>
            <w:vMerge w:val="restart"/>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9.</w:t>
            </w:r>
          </w:p>
        </w:tc>
        <w:tc>
          <w:tcPr>
            <w:tcW w:w="2098" w:type="dxa"/>
            <w:vMerge w:val="restart"/>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both"/>
              <w:rPr>
                <w:rFonts w:ascii="Times New Roman" w:hAnsi="Times New Roman"/>
              </w:rPr>
            </w:pPr>
            <w:proofErr w:type="spellStart"/>
            <w:r w:rsidRPr="004353B2">
              <w:rPr>
                <w:rFonts w:ascii="Times New Roman" w:hAnsi="Times New Roman"/>
              </w:rPr>
              <w:t>Выплаты</w:t>
            </w:r>
            <w:proofErr w:type="spellEnd"/>
            <w:r w:rsidRPr="004353B2">
              <w:rPr>
                <w:rFonts w:ascii="Times New Roman" w:hAnsi="Times New Roman"/>
              </w:rPr>
              <w:t xml:space="preserve"> </w:t>
            </w:r>
            <w:proofErr w:type="spellStart"/>
            <w:r w:rsidRPr="004353B2">
              <w:rPr>
                <w:rFonts w:ascii="Times New Roman" w:hAnsi="Times New Roman"/>
              </w:rPr>
              <w:t>за</w:t>
            </w:r>
            <w:proofErr w:type="spellEnd"/>
            <w:r w:rsidRPr="004353B2">
              <w:rPr>
                <w:rFonts w:ascii="Times New Roman" w:hAnsi="Times New Roman"/>
              </w:rPr>
              <w:t xml:space="preserve"> </w:t>
            </w:r>
            <w:proofErr w:type="spellStart"/>
            <w:r w:rsidRPr="004353B2">
              <w:rPr>
                <w:rFonts w:ascii="Times New Roman" w:hAnsi="Times New Roman"/>
              </w:rPr>
              <w:t>счет</w:t>
            </w:r>
            <w:proofErr w:type="spellEnd"/>
            <w:r w:rsidRPr="004353B2">
              <w:rPr>
                <w:rFonts w:ascii="Times New Roman" w:hAnsi="Times New Roman"/>
              </w:rPr>
              <w:t xml:space="preserve"> </w:t>
            </w:r>
            <w:proofErr w:type="spellStart"/>
            <w:r w:rsidRPr="004353B2">
              <w:rPr>
                <w:rFonts w:ascii="Times New Roman" w:hAnsi="Times New Roman"/>
              </w:rPr>
              <w:t>процентов</w:t>
            </w:r>
            <w:proofErr w:type="spellEnd"/>
          </w:p>
        </w:tc>
        <w:tc>
          <w:tcPr>
            <w:tcW w:w="964" w:type="dxa"/>
            <w:vMerge w:val="restart"/>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0631</w:t>
            </w: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Выплаты за счет процентов, поступивших от размещения средств на депозиты, а также доходов, полученных по операциям с иными финансовыми инструментами (процентов, поступивших по договорам займа):</w:t>
            </w:r>
          </w:p>
        </w:tc>
      </w:tr>
      <w:tr w:rsidR="00094788" w:rsidRPr="004353B2" w:rsidTr="00160E43">
        <w:tc>
          <w:tcPr>
            <w:tcW w:w="581" w:type="dxa"/>
            <w:vMerge/>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2098" w:type="dxa"/>
            <w:vMerge/>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964" w:type="dxa"/>
            <w:vMerge/>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0631 002</w:t>
            </w:r>
          </w:p>
        </w:tc>
        <w:tc>
          <w:tcPr>
            <w:tcW w:w="4252"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roofErr w:type="spellStart"/>
            <w:r w:rsidRPr="004353B2">
              <w:rPr>
                <w:rFonts w:ascii="Times New Roman" w:hAnsi="Times New Roman"/>
              </w:rPr>
              <w:t>оплата</w:t>
            </w:r>
            <w:proofErr w:type="spellEnd"/>
            <w:r w:rsidRPr="004353B2">
              <w:rPr>
                <w:rFonts w:ascii="Times New Roman" w:hAnsi="Times New Roman"/>
              </w:rPr>
              <w:t xml:space="preserve"> </w:t>
            </w:r>
            <w:proofErr w:type="spellStart"/>
            <w:r w:rsidRPr="004353B2">
              <w:rPr>
                <w:rFonts w:ascii="Times New Roman" w:hAnsi="Times New Roman"/>
              </w:rPr>
              <w:t>труда</w:t>
            </w:r>
            <w:proofErr w:type="spellEnd"/>
            <w:r w:rsidRPr="004353B2">
              <w:rPr>
                <w:rFonts w:ascii="Times New Roman" w:hAnsi="Times New Roman"/>
              </w:rPr>
              <w:t xml:space="preserve"> </w:t>
            </w:r>
            <w:proofErr w:type="spellStart"/>
            <w:r w:rsidRPr="004353B2">
              <w:rPr>
                <w:rFonts w:ascii="Times New Roman" w:hAnsi="Times New Roman"/>
              </w:rPr>
              <w:t>персонала</w:t>
            </w:r>
            <w:proofErr w:type="spellEnd"/>
          </w:p>
        </w:tc>
      </w:tr>
      <w:tr w:rsidR="00094788" w:rsidRPr="00456373" w:rsidTr="00160E43">
        <w:tc>
          <w:tcPr>
            <w:tcW w:w="581" w:type="dxa"/>
            <w:vMerge/>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both"/>
              <w:rPr>
                <w:rFonts w:ascii="Times New Roman" w:hAnsi="Times New Roman"/>
              </w:rPr>
            </w:pPr>
          </w:p>
        </w:tc>
        <w:tc>
          <w:tcPr>
            <w:tcW w:w="2098" w:type="dxa"/>
            <w:vMerge/>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both"/>
              <w:rPr>
                <w:rFonts w:ascii="Times New Roman" w:hAnsi="Times New Roman"/>
              </w:rPr>
            </w:pPr>
          </w:p>
        </w:tc>
        <w:tc>
          <w:tcPr>
            <w:tcW w:w="964" w:type="dxa"/>
            <w:vMerge/>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both"/>
              <w:rPr>
                <w:rFonts w:ascii="Times New Roman" w:hAnsi="Times New Roman"/>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0631 003</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уплата налога на доходы физических лиц;</w:t>
            </w:r>
          </w:p>
        </w:tc>
      </w:tr>
      <w:tr w:rsidR="00094788" w:rsidRPr="00456373" w:rsidTr="00160E43">
        <w:tc>
          <w:tcPr>
            <w:tcW w:w="581" w:type="dxa"/>
            <w:vMerge/>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2098" w:type="dxa"/>
            <w:vMerge/>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964" w:type="dxa"/>
            <w:vMerge/>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0631 004</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страховые взносы на обязательное социальное страхование;</w:t>
            </w:r>
          </w:p>
        </w:tc>
      </w:tr>
      <w:tr w:rsidR="00094788" w:rsidRPr="00456373" w:rsidTr="00160E43">
        <w:tc>
          <w:tcPr>
            <w:tcW w:w="581" w:type="dxa"/>
            <w:vMerge/>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2098" w:type="dxa"/>
            <w:vMerge/>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964" w:type="dxa"/>
            <w:vMerge/>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0631 005</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иные выплаты, осуществляемые за счет процентов, поступивших от размещения средств на депозиты, а также доходов, полученных по операциям с иными финансовыми инструментами (процентов, поступивших по договорам займа)</w:t>
            </w:r>
          </w:p>
        </w:tc>
      </w:tr>
      <w:tr w:rsidR="00094788" w:rsidRPr="00456373" w:rsidTr="00160E43">
        <w:tc>
          <w:tcPr>
            <w:tcW w:w="581" w:type="dxa"/>
            <w:vMerge w:val="restart"/>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10.</w:t>
            </w:r>
          </w:p>
        </w:tc>
        <w:tc>
          <w:tcPr>
            <w:tcW w:w="2098" w:type="dxa"/>
            <w:vMerge w:val="restart"/>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r w:rsidRPr="00094788">
              <w:rPr>
                <w:rFonts w:ascii="Times New Roman" w:hAnsi="Times New Roman"/>
                <w:lang w:val="ru-RU"/>
              </w:rPr>
              <w:t xml:space="preserve">Уплата налогов, сборов и иных платежей в бюджеты бюджетной системы Российской </w:t>
            </w:r>
            <w:r w:rsidRPr="00094788">
              <w:rPr>
                <w:rFonts w:ascii="Times New Roman" w:hAnsi="Times New Roman"/>
                <w:lang w:val="ru-RU"/>
              </w:rPr>
              <w:lastRenderedPageBreak/>
              <w:t>Федерации</w:t>
            </w:r>
          </w:p>
        </w:tc>
        <w:tc>
          <w:tcPr>
            <w:tcW w:w="964" w:type="dxa"/>
            <w:vMerge w:val="restart"/>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lastRenderedPageBreak/>
              <w:t>0810</w:t>
            </w: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Уплата налогов, сборов и иных платежей в бюджеты бюджетной системы Российской Федерации (за исключением налога на добавленную стоимость, налога на доходы физических лиц):</w:t>
            </w:r>
          </w:p>
        </w:tc>
      </w:tr>
      <w:tr w:rsidR="00094788" w:rsidRPr="004353B2" w:rsidTr="00160E43">
        <w:tc>
          <w:tcPr>
            <w:tcW w:w="581" w:type="dxa"/>
            <w:vMerge/>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2098" w:type="dxa"/>
            <w:vMerge/>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964" w:type="dxa"/>
            <w:vMerge/>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0810 001</w:t>
            </w:r>
          </w:p>
        </w:tc>
        <w:tc>
          <w:tcPr>
            <w:tcW w:w="4252"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roofErr w:type="spellStart"/>
            <w:r w:rsidRPr="004353B2">
              <w:rPr>
                <w:rFonts w:ascii="Times New Roman" w:hAnsi="Times New Roman"/>
              </w:rPr>
              <w:t>налог</w:t>
            </w:r>
            <w:proofErr w:type="spellEnd"/>
            <w:r w:rsidRPr="004353B2">
              <w:rPr>
                <w:rFonts w:ascii="Times New Roman" w:hAnsi="Times New Roman"/>
              </w:rPr>
              <w:t xml:space="preserve"> </w:t>
            </w:r>
            <w:proofErr w:type="spellStart"/>
            <w:r w:rsidRPr="004353B2">
              <w:rPr>
                <w:rFonts w:ascii="Times New Roman" w:hAnsi="Times New Roman"/>
              </w:rPr>
              <w:t>на</w:t>
            </w:r>
            <w:proofErr w:type="spellEnd"/>
            <w:r w:rsidRPr="004353B2">
              <w:rPr>
                <w:rFonts w:ascii="Times New Roman" w:hAnsi="Times New Roman"/>
              </w:rPr>
              <w:t xml:space="preserve"> </w:t>
            </w:r>
            <w:proofErr w:type="spellStart"/>
            <w:r w:rsidRPr="004353B2">
              <w:rPr>
                <w:rFonts w:ascii="Times New Roman" w:hAnsi="Times New Roman"/>
              </w:rPr>
              <w:t>прибыль</w:t>
            </w:r>
            <w:proofErr w:type="spellEnd"/>
            <w:r w:rsidRPr="004353B2">
              <w:rPr>
                <w:rFonts w:ascii="Times New Roman" w:hAnsi="Times New Roman"/>
              </w:rPr>
              <w:t>;</w:t>
            </w:r>
          </w:p>
        </w:tc>
      </w:tr>
      <w:tr w:rsidR="00094788" w:rsidRPr="00456373" w:rsidTr="00160E43">
        <w:tc>
          <w:tcPr>
            <w:tcW w:w="581" w:type="dxa"/>
            <w:vMerge/>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both"/>
              <w:rPr>
                <w:rFonts w:ascii="Times New Roman" w:hAnsi="Times New Roman"/>
              </w:rPr>
            </w:pPr>
          </w:p>
        </w:tc>
        <w:tc>
          <w:tcPr>
            <w:tcW w:w="2098" w:type="dxa"/>
            <w:vMerge/>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both"/>
              <w:rPr>
                <w:rFonts w:ascii="Times New Roman" w:hAnsi="Times New Roman"/>
              </w:rPr>
            </w:pPr>
          </w:p>
        </w:tc>
        <w:tc>
          <w:tcPr>
            <w:tcW w:w="964" w:type="dxa"/>
            <w:vMerge/>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both"/>
              <w:rPr>
                <w:rFonts w:ascii="Times New Roman" w:hAnsi="Times New Roman"/>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0810 002</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государственная пошлина и сборы, включая государственную пошлину за совершение действий, связанных с лицензированием;</w:t>
            </w:r>
          </w:p>
        </w:tc>
      </w:tr>
      <w:tr w:rsidR="00094788" w:rsidRPr="004353B2" w:rsidTr="00160E43">
        <w:tc>
          <w:tcPr>
            <w:tcW w:w="581" w:type="dxa"/>
            <w:vMerge/>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2098" w:type="dxa"/>
            <w:vMerge/>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964" w:type="dxa"/>
            <w:vMerge/>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0810 003</w:t>
            </w:r>
          </w:p>
        </w:tc>
        <w:tc>
          <w:tcPr>
            <w:tcW w:w="4252"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roofErr w:type="spellStart"/>
            <w:r w:rsidRPr="004353B2">
              <w:rPr>
                <w:rFonts w:ascii="Times New Roman" w:hAnsi="Times New Roman"/>
              </w:rPr>
              <w:t>земельный</w:t>
            </w:r>
            <w:proofErr w:type="spellEnd"/>
            <w:r w:rsidRPr="004353B2">
              <w:rPr>
                <w:rFonts w:ascii="Times New Roman" w:hAnsi="Times New Roman"/>
              </w:rPr>
              <w:t xml:space="preserve"> </w:t>
            </w:r>
            <w:proofErr w:type="spellStart"/>
            <w:r w:rsidRPr="004353B2">
              <w:rPr>
                <w:rFonts w:ascii="Times New Roman" w:hAnsi="Times New Roman"/>
              </w:rPr>
              <w:t>налог</w:t>
            </w:r>
            <w:proofErr w:type="spellEnd"/>
            <w:r w:rsidRPr="004353B2">
              <w:rPr>
                <w:rFonts w:ascii="Times New Roman" w:hAnsi="Times New Roman"/>
              </w:rPr>
              <w:t>;</w:t>
            </w:r>
          </w:p>
        </w:tc>
      </w:tr>
      <w:tr w:rsidR="00094788" w:rsidRPr="00456373" w:rsidTr="00160E43">
        <w:tc>
          <w:tcPr>
            <w:tcW w:w="581" w:type="dxa"/>
            <w:vMerge/>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both"/>
              <w:rPr>
                <w:rFonts w:ascii="Times New Roman" w:hAnsi="Times New Roman"/>
              </w:rPr>
            </w:pPr>
          </w:p>
        </w:tc>
        <w:tc>
          <w:tcPr>
            <w:tcW w:w="2098" w:type="dxa"/>
            <w:vMerge/>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both"/>
              <w:rPr>
                <w:rFonts w:ascii="Times New Roman" w:hAnsi="Times New Roman"/>
              </w:rPr>
            </w:pPr>
          </w:p>
        </w:tc>
        <w:tc>
          <w:tcPr>
            <w:tcW w:w="964" w:type="dxa"/>
            <w:vMerge/>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both"/>
              <w:rPr>
                <w:rFonts w:ascii="Times New Roman" w:hAnsi="Times New Roman"/>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0810 004</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уплата иных платежей в бюджеты бюджетной системы Российской Федерации.</w:t>
            </w:r>
          </w:p>
        </w:tc>
      </w:tr>
      <w:tr w:rsidR="00094788" w:rsidRPr="00456373" w:rsidTr="00160E43">
        <w:tc>
          <w:tcPr>
            <w:tcW w:w="58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11.</w:t>
            </w:r>
          </w:p>
        </w:tc>
        <w:tc>
          <w:tcPr>
            <w:tcW w:w="2098"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both"/>
              <w:rPr>
                <w:rFonts w:ascii="Times New Roman" w:hAnsi="Times New Roman"/>
              </w:rPr>
            </w:pPr>
            <w:proofErr w:type="spellStart"/>
            <w:r w:rsidRPr="004353B2">
              <w:rPr>
                <w:rFonts w:ascii="Times New Roman" w:hAnsi="Times New Roman"/>
              </w:rPr>
              <w:t>Налог</w:t>
            </w:r>
            <w:proofErr w:type="spellEnd"/>
            <w:r w:rsidRPr="004353B2">
              <w:rPr>
                <w:rFonts w:ascii="Times New Roman" w:hAnsi="Times New Roman"/>
              </w:rPr>
              <w:t xml:space="preserve"> </w:t>
            </w:r>
            <w:proofErr w:type="spellStart"/>
            <w:r w:rsidRPr="004353B2">
              <w:rPr>
                <w:rFonts w:ascii="Times New Roman" w:hAnsi="Times New Roman"/>
              </w:rPr>
              <w:t>на</w:t>
            </w:r>
            <w:proofErr w:type="spellEnd"/>
            <w:r w:rsidRPr="004353B2">
              <w:rPr>
                <w:rFonts w:ascii="Times New Roman" w:hAnsi="Times New Roman"/>
              </w:rPr>
              <w:t xml:space="preserve"> </w:t>
            </w:r>
            <w:proofErr w:type="spellStart"/>
            <w:r w:rsidRPr="004353B2">
              <w:rPr>
                <w:rFonts w:ascii="Times New Roman" w:hAnsi="Times New Roman"/>
              </w:rPr>
              <w:t>добавленную</w:t>
            </w:r>
            <w:proofErr w:type="spellEnd"/>
            <w:r w:rsidRPr="004353B2">
              <w:rPr>
                <w:rFonts w:ascii="Times New Roman" w:hAnsi="Times New Roman"/>
              </w:rPr>
              <w:t xml:space="preserve"> </w:t>
            </w:r>
            <w:proofErr w:type="spellStart"/>
            <w:r w:rsidRPr="004353B2">
              <w:rPr>
                <w:rFonts w:ascii="Times New Roman" w:hAnsi="Times New Roman"/>
              </w:rPr>
              <w:t>стоимость</w:t>
            </w:r>
            <w:proofErr w:type="spellEnd"/>
          </w:p>
        </w:tc>
        <w:tc>
          <w:tcPr>
            <w:tcW w:w="964"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0811</w:t>
            </w: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0811 001</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Уплата налога на добавленную стоимость.</w:t>
            </w:r>
          </w:p>
        </w:tc>
      </w:tr>
      <w:tr w:rsidR="00094788" w:rsidRPr="00456373" w:rsidTr="00160E43">
        <w:tc>
          <w:tcPr>
            <w:tcW w:w="58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12.</w:t>
            </w:r>
          </w:p>
        </w:tc>
        <w:tc>
          <w:tcPr>
            <w:tcW w:w="2098"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r w:rsidRPr="00094788">
              <w:rPr>
                <w:rFonts w:ascii="Times New Roman" w:hAnsi="Times New Roman"/>
                <w:lang w:val="ru-RU"/>
              </w:rPr>
              <w:t>Страховые взносы на обязательное социальное страхование</w:t>
            </w:r>
          </w:p>
        </w:tc>
        <w:tc>
          <w:tcPr>
            <w:tcW w:w="964"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0813</w:t>
            </w: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0813 001</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Уплата страховых взносов на обязательное социальное страхование, относящихся к оплате труда персонала, участвующего в процессе поставки товаров, выполнения работ, оказания услуг.</w:t>
            </w:r>
          </w:p>
        </w:tc>
      </w:tr>
      <w:tr w:rsidR="00094788" w:rsidRPr="00456373" w:rsidTr="00160E43">
        <w:tc>
          <w:tcPr>
            <w:tcW w:w="58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13.</w:t>
            </w:r>
          </w:p>
        </w:tc>
        <w:tc>
          <w:tcPr>
            <w:tcW w:w="2098"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r w:rsidRPr="00094788">
              <w:rPr>
                <w:rFonts w:ascii="Times New Roman" w:hAnsi="Times New Roman"/>
                <w:lang w:val="ru-RU"/>
              </w:rPr>
              <w:t>Страховые взносы на обязательное пенсионное страхование</w:t>
            </w:r>
          </w:p>
        </w:tc>
        <w:tc>
          <w:tcPr>
            <w:tcW w:w="964"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0814</w:t>
            </w: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0814 001</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Уплата страховых взносов на обязательное пенсионное страхование, относящихся к оплате труда персонала, участвующего в процессе производства товаров, выполнения работ, оказания услуг, в том числе с выплат физическим лицам в связи с выполнением ими работ (оказанием ими услуг) на основании договоров гражданско-правового характера.</w:t>
            </w:r>
          </w:p>
        </w:tc>
      </w:tr>
      <w:tr w:rsidR="00094788" w:rsidRPr="00456373" w:rsidTr="00160E43">
        <w:tc>
          <w:tcPr>
            <w:tcW w:w="58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14.</w:t>
            </w:r>
          </w:p>
        </w:tc>
        <w:tc>
          <w:tcPr>
            <w:tcW w:w="2098"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r w:rsidRPr="00094788">
              <w:rPr>
                <w:rFonts w:ascii="Times New Roman" w:hAnsi="Times New Roman"/>
                <w:lang w:val="ru-RU"/>
              </w:rPr>
              <w:t>Страховые взносы на обязательное медицинское страхование</w:t>
            </w:r>
          </w:p>
        </w:tc>
        <w:tc>
          <w:tcPr>
            <w:tcW w:w="964"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0815</w:t>
            </w: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0815 001</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Уплата страховых взносов на обязательное медицинское страхование, относящихся к оплате труда персонала, участвующего в процессе производства товаров, выполнения работ, оказания услуг, в том числе с выплат физическим лицам в связи с выполнением ими работ (оказанием ими услуг) на основании договоров гражданско-правового характера.</w:t>
            </w:r>
          </w:p>
        </w:tc>
      </w:tr>
      <w:tr w:rsidR="00094788" w:rsidRPr="00456373" w:rsidTr="00160E43">
        <w:tc>
          <w:tcPr>
            <w:tcW w:w="581" w:type="dxa"/>
            <w:vMerge w:val="restart"/>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15.</w:t>
            </w:r>
          </w:p>
        </w:tc>
        <w:tc>
          <w:tcPr>
            <w:tcW w:w="2098" w:type="dxa"/>
            <w:vMerge w:val="restart"/>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both"/>
              <w:rPr>
                <w:rFonts w:ascii="Times New Roman" w:hAnsi="Times New Roman"/>
              </w:rPr>
            </w:pPr>
            <w:proofErr w:type="spellStart"/>
            <w:r w:rsidRPr="004353B2">
              <w:rPr>
                <w:rFonts w:ascii="Times New Roman" w:hAnsi="Times New Roman"/>
              </w:rPr>
              <w:t>Иные</w:t>
            </w:r>
            <w:proofErr w:type="spellEnd"/>
            <w:r w:rsidRPr="004353B2">
              <w:rPr>
                <w:rFonts w:ascii="Times New Roman" w:hAnsi="Times New Roman"/>
              </w:rPr>
              <w:t xml:space="preserve"> </w:t>
            </w:r>
            <w:proofErr w:type="spellStart"/>
            <w:r w:rsidRPr="004353B2">
              <w:rPr>
                <w:rFonts w:ascii="Times New Roman" w:hAnsi="Times New Roman"/>
              </w:rPr>
              <w:t>выплаты</w:t>
            </w:r>
            <w:proofErr w:type="spellEnd"/>
          </w:p>
        </w:tc>
        <w:tc>
          <w:tcPr>
            <w:tcW w:w="964" w:type="dxa"/>
            <w:vMerge w:val="restart"/>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bookmarkStart w:id="3" w:name="Par453"/>
            <w:bookmarkEnd w:id="3"/>
            <w:r w:rsidRPr="004353B2">
              <w:rPr>
                <w:rFonts w:ascii="Times New Roman" w:hAnsi="Times New Roman"/>
              </w:rPr>
              <w:t>0820</w:t>
            </w: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Выплаты, не связанные с оплатой авансовых платежей по контрактам (договорам), в том числе:</w:t>
            </w:r>
          </w:p>
        </w:tc>
      </w:tr>
      <w:tr w:rsidR="00094788" w:rsidRPr="004353B2" w:rsidTr="00160E43">
        <w:tc>
          <w:tcPr>
            <w:tcW w:w="581" w:type="dxa"/>
            <w:vMerge/>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2098" w:type="dxa"/>
            <w:vMerge/>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964" w:type="dxa"/>
            <w:vMerge/>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0820 001</w:t>
            </w:r>
          </w:p>
        </w:tc>
        <w:tc>
          <w:tcPr>
            <w:tcW w:w="4252"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roofErr w:type="spellStart"/>
            <w:r w:rsidRPr="004353B2">
              <w:rPr>
                <w:rFonts w:ascii="Times New Roman" w:hAnsi="Times New Roman"/>
              </w:rPr>
              <w:t>выплаты</w:t>
            </w:r>
            <w:proofErr w:type="spellEnd"/>
            <w:r w:rsidRPr="004353B2">
              <w:rPr>
                <w:rFonts w:ascii="Times New Roman" w:hAnsi="Times New Roman"/>
              </w:rPr>
              <w:t xml:space="preserve"> </w:t>
            </w:r>
            <w:proofErr w:type="spellStart"/>
            <w:r w:rsidRPr="004353B2">
              <w:rPr>
                <w:rFonts w:ascii="Times New Roman" w:hAnsi="Times New Roman"/>
              </w:rPr>
              <w:t>грантов</w:t>
            </w:r>
            <w:proofErr w:type="spellEnd"/>
            <w:r w:rsidRPr="004353B2">
              <w:rPr>
                <w:rFonts w:ascii="Times New Roman" w:hAnsi="Times New Roman"/>
              </w:rPr>
              <w:t>;</w:t>
            </w:r>
          </w:p>
        </w:tc>
      </w:tr>
      <w:tr w:rsidR="00094788" w:rsidRPr="00456373" w:rsidTr="00160E43">
        <w:tc>
          <w:tcPr>
            <w:tcW w:w="581" w:type="dxa"/>
            <w:vMerge/>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both"/>
              <w:rPr>
                <w:rFonts w:ascii="Times New Roman" w:hAnsi="Times New Roman"/>
              </w:rPr>
            </w:pPr>
          </w:p>
        </w:tc>
        <w:tc>
          <w:tcPr>
            <w:tcW w:w="2098" w:type="dxa"/>
            <w:vMerge/>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both"/>
              <w:rPr>
                <w:rFonts w:ascii="Times New Roman" w:hAnsi="Times New Roman"/>
              </w:rPr>
            </w:pPr>
          </w:p>
        </w:tc>
        <w:tc>
          <w:tcPr>
            <w:tcW w:w="964" w:type="dxa"/>
            <w:vMerge/>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both"/>
              <w:rPr>
                <w:rFonts w:ascii="Times New Roman" w:hAnsi="Times New Roman"/>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0820 002</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 xml:space="preserve">выплаты таможенному представителю на возмещение затрат по уплате ввозной таможенной пошлины и налога </w:t>
            </w:r>
            <w:r w:rsidRPr="00094788">
              <w:rPr>
                <w:rFonts w:ascii="Times New Roman" w:hAnsi="Times New Roman"/>
                <w:lang w:val="ru-RU"/>
              </w:rPr>
              <w:lastRenderedPageBreak/>
              <w:t>на добавленную стоимость;</w:t>
            </w:r>
          </w:p>
        </w:tc>
      </w:tr>
      <w:tr w:rsidR="00094788" w:rsidRPr="00456373" w:rsidTr="00160E43">
        <w:tc>
          <w:tcPr>
            <w:tcW w:w="581" w:type="dxa"/>
            <w:vMerge/>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2098" w:type="dxa"/>
            <w:vMerge/>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964" w:type="dxa"/>
            <w:vMerge/>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0820 003</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выплаты, связанные с командированием работников (сотрудников).</w:t>
            </w:r>
          </w:p>
        </w:tc>
      </w:tr>
      <w:tr w:rsidR="00094788" w:rsidRPr="004353B2" w:rsidTr="00160E43">
        <w:tc>
          <w:tcPr>
            <w:tcW w:w="581" w:type="dxa"/>
            <w:vMerge/>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2098" w:type="dxa"/>
            <w:vMerge/>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964" w:type="dxa"/>
            <w:vMerge/>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4252"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roofErr w:type="spellStart"/>
            <w:r w:rsidRPr="004353B2">
              <w:rPr>
                <w:rFonts w:ascii="Times New Roman" w:hAnsi="Times New Roman"/>
              </w:rPr>
              <w:t>Возмещение</w:t>
            </w:r>
            <w:proofErr w:type="spellEnd"/>
            <w:r w:rsidRPr="004353B2">
              <w:rPr>
                <w:rFonts w:ascii="Times New Roman" w:hAnsi="Times New Roman"/>
              </w:rPr>
              <w:t xml:space="preserve"> </w:t>
            </w:r>
            <w:proofErr w:type="spellStart"/>
            <w:r w:rsidRPr="004353B2">
              <w:rPr>
                <w:rFonts w:ascii="Times New Roman" w:hAnsi="Times New Roman"/>
              </w:rPr>
              <w:t>убытков</w:t>
            </w:r>
            <w:proofErr w:type="spellEnd"/>
            <w:r w:rsidRPr="004353B2">
              <w:rPr>
                <w:rFonts w:ascii="Times New Roman" w:hAnsi="Times New Roman"/>
              </w:rPr>
              <w:t xml:space="preserve"> и </w:t>
            </w:r>
            <w:proofErr w:type="spellStart"/>
            <w:r w:rsidRPr="004353B2">
              <w:rPr>
                <w:rFonts w:ascii="Times New Roman" w:hAnsi="Times New Roman"/>
              </w:rPr>
              <w:t>вреда</w:t>
            </w:r>
            <w:proofErr w:type="spellEnd"/>
            <w:r w:rsidRPr="004353B2">
              <w:rPr>
                <w:rFonts w:ascii="Times New Roman" w:hAnsi="Times New Roman"/>
              </w:rPr>
              <w:t>:</w:t>
            </w:r>
          </w:p>
        </w:tc>
      </w:tr>
      <w:tr w:rsidR="00094788" w:rsidRPr="00456373" w:rsidTr="00160E43">
        <w:tc>
          <w:tcPr>
            <w:tcW w:w="581" w:type="dxa"/>
            <w:vMerge/>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both"/>
              <w:rPr>
                <w:rFonts w:ascii="Times New Roman" w:hAnsi="Times New Roman"/>
              </w:rPr>
            </w:pPr>
          </w:p>
        </w:tc>
        <w:tc>
          <w:tcPr>
            <w:tcW w:w="2098" w:type="dxa"/>
            <w:vMerge/>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both"/>
              <w:rPr>
                <w:rFonts w:ascii="Times New Roman" w:hAnsi="Times New Roman"/>
              </w:rPr>
            </w:pPr>
          </w:p>
        </w:tc>
        <w:tc>
          <w:tcPr>
            <w:tcW w:w="964" w:type="dxa"/>
            <w:vMerge/>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both"/>
              <w:rPr>
                <w:rFonts w:ascii="Times New Roman" w:hAnsi="Times New Roman"/>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0820 004</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возмещение морального вреда по решению судебных органов;</w:t>
            </w:r>
          </w:p>
        </w:tc>
      </w:tr>
      <w:tr w:rsidR="00094788" w:rsidRPr="00456373" w:rsidTr="00160E43">
        <w:tc>
          <w:tcPr>
            <w:tcW w:w="581" w:type="dxa"/>
            <w:vMerge/>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2098" w:type="dxa"/>
            <w:vMerge/>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964" w:type="dxa"/>
            <w:vMerge/>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0820 005</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выплаты по решениям судебных органов, включая штрафы, пени, иные платежи, в том числе по трудовым спорам;</w:t>
            </w:r>
          </w:p>
        </w:tc>
      </w:tr>
      <w:tr w:rsidR="00094788" w:rsidRPr="00456373" w:rsidTr="00160E43">
        <w:tc>
          <w:tcPr>
            <w:tcW w:w="581" w:type="dxa"/>
            <w:vMerge/>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2098" w:type="dxa"/>
            <w:vMerge/>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964" w:type="dxa"/>
            <w:vMerge/>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0820 006</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компенсационные выплаты за невыполнение условий квотирования;</w:t>
            </w:r>
          </w:p>
        </w:tc>
      </w:tr>
      <w:tr w:rsidR="00094788" w:rsidRPr="004353B2" w:rsidTr="00160E43">
        <w:tc>
          <w:tcPr>
            <w:tcW w:w="581" w:type="dxa"/>
            <w:vMerge/>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2098" w:type="dxa"/>
            <w:vMerge/>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964" w:type="dxa"/>
            <w:vMerge/>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0820 007</w:t>
            </w:r>
          </w:p>
        </w:tc>
        <w:tc>
          <w:tcPr>
            <w:tcW w:w="4252"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roofErr w:type="spellStart"/>
            <w:r w:rsidRPr="004353B2">
              <w:rPr>
                <w:rFonts w:ascii="Times New Roman" w:hAnsi="Times New Roman"/>
              </w:rPr>
              <w:t>оплата</w:t>
            </w:r>
            <w:proofErr w:type="spellEnd"/>
            <w:r w:rsidRPr="004353B2">
              <w:rPr>
                <w:rFonts w:ascii="Times New Roman" w:hAnsi="Times New Roman"/>
              </w:rPr>
              <w:t xml:space="preserve"> </w:t>
            </w:r>
            <w:proofErr w:type="spellStart"/>
            <w:r w:rsidRPr="004353B2">
              <w:rPr>
                <w:rFonts w:ascii="Times New Roman" w:hAnsi="Times New Roman"/>
              </w:rPr>
              <w:t>судебных</w:t>
            </w:r>
            <w:proofErr w:type="spellEnd"/>
            <w:r w:rsidRPr="004353B2">
              <w:rPr>
                <w:rFonts w:ascii="Times New Roman" w:hAnsi="Times New Roman"/>
              </w:rPr>
              <w:t xml:space="preserve"> </w:t>
            </w:r>
            <w:proofErr w:type="spellStart"/>
            <w:r w:rsidRPr="004353B2">
              <w:rPr>
                <w:rFonts w:ascii="Times New Roman" w:hAnsi="Times New Roman"/>
              </w:rPr>
              <w:t>издержек</w:t>
            </w:r>
            <w:proofErr w:type="spellEnd"/>
            <w:r w:rsidRPr="004353B2">
              <w:rPr>
                <w:rFonts w:ascii="Times New Roman" w:hAnsi="Times New Roman"/>
              </w:rPr>
              <w:t>;</w:t>
            </w:r>
          </w:p>
        </w:tc>
      </w:tr>
      <w:tr w:rsidR="00094788" w:rsidRPr="00456373" w:rsidTr="00160E43">
        <w:tc>
          <w:tcPr>
            <w:tcW w:w="581" w:type="dxa"/>
            <w:vMerge/>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both"/>
              <w:rPr>
                <w:rFonts w:ascii="Times New Roman" w:hAnsi="Times New Roman"/>
              </w:rPr>
            </w:pPr>
          </w:p>
        </w:tc>
        <w:tc>
          <w:tcPr>
            <w:tcW w:w="2098" w:type="dxa"/>
            <w:vMerge/>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both"/>
              <w:rPr>
                <w:rFonts w:ascii="Times New Roman" w:hAnsi="Times New Roman"/>
              </w:rPr>
            </w:pPr>
          </w:p>
        </w:tc>
        <w:tc>
          <w:tcPr>
            <w:tcW w:w="964" w:type="dxa"/>
            <w:vMerge/>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both"/>
              <w:rPr>
                <w:rFonts w:ascii="Times New Roman" w:hAnsi="Times New Roman"/>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0820 008</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 xml:space="preserve">иные выплаты, не отнесенные к направлениям расходования целевых средств по кодам </w:t>
            </w:r>
            <w:r w:rsidR="00087498">
              <w:fldChar w:fldCharType="begin"/>
            </w:r>
            <w:r w:rsidR="00087498">
              <w:instrText>HYPERLINK</w:instrText>
            </w:r>
            <w:r w:rsidR="00087498" w:rsidRPr="00456373">
              <w:rPr>
                <w:lang w:val="ru-RU"/>
              </w:rPr>
              <w:instrText xml:space="preserve"> \</w:instrText>
            </w:r>
            <w:r w:rsidR="00087498">
              <w:instrText>l</w:instrText>
            </w:r>
            <w:r w:rsidR="00087498" w:rsidRPr="00456373">
              <w:rPr>
                <w:lang w:val="ru-RU"/>
              </w:rPr>
              <w:instrText xml:space="preserve"> "</w:instrText>
            </w:r>
            <w:r w:rsidR="00087498">
              <w:instrText>Par</w:instrText>
            </w:r>
            <w:r w:rsidR="00087498" w:rsidRPr="00456373">
              <w:rPr>
                <w:lang w:val="ru-RU"/>
              </w:rPr>
              <w:instrText>15"</w:instrText>
            </w:r>
            <w:r w:rsidR="00087498">
              <w:fldChar w:fldCharType="separate"/>
            </w:r>
            <w:r w:rsidRPr="00094788">
              <w:rPr>
                <w:rFonts w:ascii="Times New Roman" w:hAnsi="Times New Roman"/>
                <w:lang w:val="ru-RU"/>
              </w:rPr>
              <w:t>0100</w:t>
            </w:r>
            <w:r w:rsidR="00087498">
              <w:fldChar w:fldCharType="end"/>
            </w:r>
            <w:r w:rsidRPr="00094788">
              <w:rPr>
                <w:rFonts w:ascii="Times New Roman" w:hAnsi="Times New Roman"/>
                <w:lang w:val="ru-RU"/>
              </w:rPr>
              <w:t xml:space="preserve"> - </w:t>
            </w:r>
            <w:r w:rsidR="00087498">
              <w:fldChar w:fldCharType="begin"/>
            </w:r>
            <w:r w:rsidR="00087498">
              <w:instrText>HYPERLINK</w:instrText>
            </w:r>
            <w:r w:rsidR="00087498" w:rsidRPr="00456373">
              <w:rPr>
                <w:lang w:val="ru-RU"/>
              </w:rPr>
              <w:instrText xml:space="preserve"> \</w:instrText>
            </w:r>
            <w:r w:rsidR="00087498">
              <w:instrText>l</w:instrText>
            </w:r>
            <w:r w:rsidR="00087498" w:rsidRPr="00456373">
              <w:rPr>
                <w:lang w:val="ru-RU"/>
              </w:rPr>
              <w:instrText xml:space="preserve"> "</w:instrText>
            </w:r>
            <w:r w:rsidR="00087498">
              <w:instrText>Par</w:instrText>
            </w:r>
            <w:r w:rsidR="00087498" w:rsidRPr="00456373">
              <w:rPr>
                <w:lang w:val="ru-RU"/>
              </w:rPr>
              <w:instrText>453"</w:instrText>
            </w:r>
            <w:r w:rsidR="00087498">
              <w:fldChar w:fldCharType="separate"/>
            </w:r>
            <w:r w:rsidRPr="00094788">
              <w:rPr>
                <w:rFonts w:ascii="Times New Roman" w:hAnsi="Times New Roman"/>
                <w:lang w:val="ru-RU"/>
              </w:rPr>
              <w:t>0820</w:t>
            </w:r>
            <w:r w:rsidR="00087498">
              <w:fldChar w:fldCharType="end"/>
            </w:r>
            <w:r w:rsidRPr="00094788">
              <w:rPr>
                <w:rFonts w:ascii="Times New Roman" w:hAnsi="Times New Roman"/>
                <w:lang w:val="ru-RU"/>
              </w:rPr>
              <w:t>.</w:t>
            </w:r>
          </w:p>
        </w:tc>
      </w:tr>
      <w:tr w:rsidR="00094788" w:rsidRPr="004353B2" w:rsidTr="00160E43">
        <w:tc>
          <w:tcPr>
            <w:tcW w:w="581" w:type="dxa"/>
            <w:vMerge w:val="restart"/>
            <w:tcBorders>
              <w:top w:val="single" w:sz="4" w:space="0" w:color="auto"/>
              <w:left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16.</w:t>
            </w:r>
          </w:p>
        </w:tc>
        <w:tc>
          <w:tcPr>
            <w:tcW w:w="2098" w:type="dxa"/>
            <w:vMerge w:val="restart"/>
            <w:tcBorders>
              <w:top w:val="single" w:sz="4" w:space="0" w:color="auto"/>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roofErr w:type="spellStart"/>
            <w:r w:rsidRPr="004353B2">
              <w:rPr>
                <w:rFonts w:ascii="Times New Roman" w:hAnsi="Times New Roman"/>
              </w:rPr>
              <w:t>Накладные</w:t>
            </w:r>
            <w:proofErr w:type="spellEnd"/>
            <w:r w:rsidRPr="004353B2">
              <w:rPr>
                <w:rFonts w:ascii="Times New Roman" w:hAnsi="Times New Roman"/>
              </w:rPr>
              <w:t xml:space="preserve"> </w:t>
            </w:r>
            <w:proofErr w:type="spellStart"/>
            <w:r w:rsidRPr="004353B2">
              <w:rPr>
                <w:rFonts w:ascii="Times New Roman" w:hAnsi="Times New Roman"/>
              </w:rPr>
              <w:t>расходы</w:t>
            </w:r>
            <w:proofErr w:type="spellEnd"/>
          </w:p>
        </w:tc>
        <w:tc>
          <w:tcPr>
            <w:tcW w:w="964" w:type="dxa"/>
            <w:vMerge w:val="restart"/>
            <w:tcBorders>
              <w:top w:val="single" w:sz="4" w:space="0" w:color="auto"/>
              <w:left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0888</w:t>
            </w: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4252"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roofErr w:type="spellStart"/>
            <w:r w:rsidRPr="004353B2">
              <w:rPr>
                <w:rFonts w:ascii="Times New Roman" w:hAnsi="Times New Roman"/>
              </w:rPr>
              <w:t>Общепроизводственные</w:t>
            </w:r>
            <w:proofErr w:type="spellEnd"/>
            <w:r w:rsidRPr="004353B2">
              <w:rPr>
                <w:rFonts w:ascii="Times New Roman" w:hAnsi="Times New Roman"/>
              </w:rPr>
              <w:t xml:space="preserve"> </w:t>
            </w:r>
            <w:proofErr w:type="spellStart"/>
            <w:r w:rsidRPr="004353B2">
              <w:rPr>
                <w:rFonts w:ascii="Times New Roman" w:hAnsi="Times New Roman"/>
              </w:rPr>
              <w:t>затраты</w:t>
            </w:r>
            <w:proofErr w:type="spellEnd"/>
            <w:r w:rsidRPr="004353B2">
              <w:rPr>
                <w:rFonts w:ascii="Times New Roman" w:hAnsi="Times New Roman"/>
              </w:rPr>
              <w:t>:</w:t>
            </w:r>
          </w:p>
        </w:tc>
      </w:tr>
      <w:tr w:rsidR="00094788" w:rsidRPr="00456373" w:rsidTr="00160E43">
        <w:tc>
          <w:tcPr>
            <w:tcW w:w="581" w:type="dxa"/>
            <w:vMerge/>
            <w:tcBorders>
              <w:top w:val="single" w:sz="4" w:space="0" w:color="auto"/>
              <w:left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both"/>
              <w:rPr>
                <w:rFonts w:ascii="Times New Roman" w:hAnsi="Times New Roman"/>
              </w:rPr>
            </w:pPr>
          </w:p>
        </w:tc>
        <w:tc>
          <w:tcPr>
            <w:tcW w:w="2098" w:type="dxa"/>
            <w:vMerge/>
            <w:tcBorders>
              <w:top w:val="single" w:sz="4" w:space="0" w:color="auto"/>
              <w:left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both"/>
              <w:rPr>
                <w:rFonts w:ascii="Times New Roman" w:hAnsi="Times New Roman"/>
              </w:rPr>
            </w:pPr>
          </w:p>
        </w:tc>
        <w:tc>
          <w:tcPr>
            <w:tcW w:w="964" w:type="dxa"/>
            <w:vMerge/>
            <w:tcBorders>
              <w:top w:val="single" w:sz="4" w:space="0" w:color="auto"/>
              <w:left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both"/>
              <w:rPr>
                <w:rFonts w:ascii="Times New Roman" w:hAnsi="Times New Roman"/>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0888 001</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оплата труда персонала, связанного с управлением и обслуживанием производства;</w:t>
            </w:r>
          </w:p>
        </w:tc>
      </w:tr>
      <w:tr w:rsidR="00094788" w:rsidRPr="00456373" w:rsidTr="00160E43">
        <w:tc>
          <w:tcPr>
            <w:tcW w:w="581" w:type="dxa"/>
            <w:vMerge/>
            <w:tcBorders>
              <w:top w:val="single" w:sz="4" w:space="0" w:color="auto"/>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2098" w:type="dxa"/>
            <w:vMerge/>
            <w:tcBorders>
              <w:top w:val="single" w:sz="4" w:space="0" w:color="auto"/>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964" w:type="dxa"/>
            <w:vMerge/>
            <w:tcBorders>
              <w:top w:val="single" w:sz="4" w:space="0" w:color="auto"/>
              <w:left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0888 017</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оплата работ и (или) услуг, выполняемых сторонними организациями или индивидуальными предпринимателями, физическими лицами, в том числе по договорам гражданско-правового характера;</w:t>
            </w:r>
          </w:p>
        </w:tc>
      </w:tr>
      <w:tr w:rsidR="00094788" w:rsidRPr="00456373" w:rsidTr="00160E43">
        <w:tc>
          <w:tcPr>
            <w:tcW w:w="581"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2098"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964"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0888 018</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уплата налога на доходы физических лиц;</w:t>
            </w:r>
          </w:p>
        </w:tc>
      </w:tr>
      <w:tr w:rsidR="00094788" w:rsidRPr="00456373" w:rsidTr="00160E43">
        <w:tc>
          <w:tcPr>
            <w:tcW w:w="581"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2098"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964"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0888 002</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страховые взносы на обязательное социальное страхование;</w:t>
            </w:r>
          </w:p>
        </w:tc>
      </w:tr>
      <w:tr w:rsidR="00094788" w:rsidRPr="004353B2" w:rsidTr="00160E43">
        <w:tc>
          <w:tcPr>
            <w:tcW w:w="581"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2098"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964"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0888 003</w:t>
            </w:r>
          </w:p>
        </w:tc>
        <w:tc>
          <w:tcPr>
            <w:tcW w:w="4252"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roofErr w:type="spellStart"/>
            <w:proofErr w:type="gramStart"/>
            <w:r w:rsidRPr="004353B2">
              <w:rPr>
                <w:rFonts w:ascii="Times New Roman" w:hAnsi="Times New Roman"/>
              </w:rPr>
              <w:t>прочие</w:t>
            </w:r>
            <w:proofErr w:type="spellEnd"/>
            <w:proofErr w:type="gramEnd"/>
            <w:r w:rsidRPr="004353B2">
              <w:rPr>
                <w:rFonts w:ascii="Times New Roman" w:hAnsi="Times New Roman"/>
              </w:rPr>
              <w:t xml:space="preserve"> </w:t>
            </w:r>
            <w:proofErr w:type="spellStart"/>
            <w:r w:rsidRPr="004353B2">
              <w:rPr>
                <w:rFonts w:ascii="Times New Roman" w:hAnsi="Times New Roman"/>
              </w:rPr>
              <w:t>затраты</w:t>
            </w:r>
            <w:proofErr w:type="spellEnd"/>
            <w:r w:rsidRPr="004353B2">
              <w:rPr>
                <w:rFonts w:ascii="Times New Roman" w:hAnsi="Times New Roman"/>
              </w:rPr>
              <w:t xml:space="preserve"> </w:t>
            </w:r>
            <w:proofErr w:type="spellStart"/>
            <w:r w:rsidRPr="004353B2">
              <w:rPr>
                <w:rFonts w:ascii="Times New Roman" w:hAnsi="Times New Roman"/>
              </w:rPr>
              <w:t>общепроизводственного</w:t>
            </w:r>
            <w:proofErr w:type="spellEnd"/>
            <w:r w:rsidRPr="004353B2">
              <w:rPr>
                <w:rFonts w:ascii="Times New Roman" w:hAnsi="Times New Roman"/>
              </w:rPr>
              <w:t xml:space="preserve"> </w:t>
            </w:r>
            <w:proofErr w:type="spellStart"/>
            <w:r w:rsidRPr="004353B2">
              <w:rPr>
                <w:rFonts w:ascii="Times New Roman" w:hAnsi="Times New Roman"/>
              </w:rPr>
              <w:t>назначения</w:t>
            </w:r>
            <w:proofErr w:type="spellEnd"/>
            <w:r w:rsidRPr="004353B2">
              <w:rPr>
                <w:rFonts w:ascii="Times New Roman" w:hAnsi="Times New Roman"/>
              </w:rPr>
              <w:t>.</w:t>
            </w:r>
          </w:p>
        </w:tc>
      </w:tr>
      <w:tr w:rsidR="00094788" w:rsidRPr="004353B2" w:rsidTr="00160E43">
        <w:tc>
          <w:tcPr>
            <w:tcW w:w="581"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2098"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964"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4252"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roofErr w:type="spellStart"/>
            <w:r w:rsidRPr="004353B2">
              <w:rPr>
                <w:rFonts w:ascii="Times New Roman" w:hAnsi="Times New Roman"/>
              </w:rPr>
              <w:t>Общехозяйственные</w:t>
            </w:r>
            <w:proofErr w:type="spellEnd"/>
            <w:r w:rsidRPr="004353B2">
              <w:rPr>
                <w:rFonts w:ascii="Times New Roman" w:hAnsi="Times New Roman"/>
              </w:rPr>
              <w:t xml:space="preserve"> </w:t>
            </w:r>
            <w:proofErr w:type="spellStart"/>
            <w:r w:rsidRPr="004353B2">
              <w:rPr>
                <w:rFonts w:ascii="Times New Roman" w:hAnsi="Times New Roman"/>
              </w:rPr>
              <w:t>затраты</w:t>
            </w:r>
            <w:proofErr w:type="spellEnd"/>
            <w:r w:rsidRPr="004353B2">
              <w:rPr>
                <w:rFonts w:ascii="Times New Roman" w:hAnsi="Times New Roman"/>
              </w:rPr>
              <w:t>:</w:t>
            </w:r>
          </w:p>
        </w:tc>
      </w:tr>
      <w:tr w:rsidR="00094788" w:rsidRPr="00456373" w:rsidTr="00160E43">
        <w:tc>
          <w:tcPr>
            <w:tcW w:w="581"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2098"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964"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0888 019</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работы и (или) услуги, выполняемые сторонними организациями или индивидуальными предпринимателями, физическими лицами, в том числе по договорам гражданско-правового характера;</w:t>
            </w:r>
          </w:p>
        </w:tc>
      </w:tr>
      <w:tr w:rsidR="00094788" w:rsidRPr="00456373" w:rsidTr="00160E43">
        <w:tc>
          <w:tcPr>
            <w:tcW w:w="581"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2098"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964"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0888 020</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уплата налога на доходы физических лиц;</w:t>
            </w:r>
          </w:p>
        </w:tc>
      </w:tr>
      <w:tr w:rsidR="00094788" w:rsidRPr="00456373" w:rsidTr="00160E43">
        <w:tc>
          <w:tcPr>
            <w:tcW w:w="581"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2098"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964"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0888 021</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страховые взносы на обязательное социальное страхование;</w:t>
            </w:r>
          </w:p>
        </w:tc>
      </w:tr>
      <w:tr w:rsidR="00094788" w:rsidRPr="004353B2" w:rsidTr="00160E43">
        <w:tc>
          <w:tcPr>
            <w:tcW w:w="581"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2098"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964"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0888 005</w:t>
            </w:r>
          </w:p>
        </w:tc>
        <w:tc>
          <w:tcPr>
            <w:tcW w:w="4252"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roofErr w:type="spellStart"/>
            <w:r w:rsidRPr="004353B2">
              <w:rPr>
                <w:rFonts w:ascii="Times New Roman" w:hAnsi="Times New Roman"/>
              </w:rPr>
              <w:t>затраты</w:t>
            </w:r>
            <w:proofErr w:type="spellEnd"/>
            <w:r w:rsidRPr="004353B2">
              <w:rPr>
                <w:rFonts w:ascii="Times New Roman" w:hAnsi="Times New Roman"/>
              </w:rPr>
              <w:t xml:space="preserve"> </w:t>
            </w:r>
            <w:proofErr w:type="spellStart"/>
            <w:r w:rsidRPr="004353B2">
              <w:rPr>
                <w:rFonts w:ascii="Times New Roman" w:hAnsi="Times New Roman"/>
              </w:rPr>
              <w:t>на</w:t>
            </w:r>
            <w:proofErr w:type="spellEnd"/>
            <w:r w:rsidRPr="004353B2">
              <w:rPr>
                <w:rFonts w:ascii="Times New Roman" w:hAnsi="Times New Roman"/>
              </w:rPr>
              <w:t xml:space="preserve"> </w:t>
            </w:r>
            <w:proofErr w:type="spellStart"/>
            <w:r w:rsidRPr="004353B2">
              <w:rPr>
                <w:rFonts w:ascii="Times New Roman" w:hAnsi="Times New Roman"/>
              </w:rPr>
              <w:t>консультационные</w:t>
            </w:r>
            <w:proofErr w:type="spellEnd"/>
            <w:r w:rsidRPr="004353B2">
              <w:rPr>
                <w:rFonts w:ascii="Times New Roman" w:hAnsi="Times New Roman"/>
              </w:rPr>
              <w:t xml:space="preserve"> </w:t>
            </w:r>
            <w:proofErr w:type="spellStart"/>
            <w:r w:rsidRPr="004353B2">
              <w:rPr>
                <w:rFonts w:ascii="Times New Roman" w:hAnsi="Times New Roman"/>
              </w:rPr>
              <w:t>услуги</w:t>
            </w:r>
            <w:proofErr w:type="spellEnd"/>
            <w:r w:rsidRPr="004353B2">
              <w:rPr>
                <w:rFonts w:ascii="Times New Roman" w:hAnsi="Times New Roman"/>
              </w:rPr>
              <w:t>;</w:t>
            </w:r>
          </w:p>
        </w:tc>
      </w:tr>
      <w:tr w:rsidR="00094788" w:rsidRPr="00456373" w:rsidTr="00160E43">
        <w:tc>
          <w:tcPr>
            <w:tcW w:w="581"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2098"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964"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0888 006</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затраты на содержание и ремонт зданий, сооружений, инвентаря и иного имущества общехозяйственного назначения;</w:t>
            </w:r>
          </w:p>
        </w:tc>
      </w:tr>
      <w:tr w:rsidR="00094788" w:rsidRPr="00456373" w:rsidTr="00160E43">
        <w:tc>
          <w:tcPr>
            <w:tcW w:w="581"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2098"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964"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0888 007</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арендная плата за помещения общехозяйственного назначения;</w:t>
            </w:r>
          </w:p>
        </w:tc>
      </w:tr>
      <w:tr w:rsidR="00094788" w:rsidRPr="00456373" w:rsidTr="00160E43">
        <w:tc>
          <w:tcPr>
            <w:tcW w:w="581"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2098"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964"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0888 008</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расходы по обслуживанию транспортных средств;</w:t>
            </w:r>
          </w:p>
        </w:tc>
      </w:tr>
      <w:tr w:rsidR="00094788" w:rsidRPr="004353B2" w:rsidTr="00160E43">
        <w:tc>
          <w:tcPr>
            <w:tcW w:w="581"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2098"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964"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0888 009</w:t>
            </w:r>
          </w:p>
        </w:tc>
        <w:tc>
          <w:tcPr>
            <w:tcW w:w="4252"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roofErr w:type="spellStart"/>
            <w:r w:rsidRPr="004353B2">
              <w:rPr>
                <w:rFonts w:ascii="Times New Roman" w:hAnsi="Times New Roman"/>
              </w:rPr>
              <w:t>расходы</w:t>
            </w:r>
            <w:proofErr w:type="spellEnd"/>
            <w:r w:rsidRPr="004353B2">
              <w:rPr>
                <w:rFonts w:ascii="Times New Roman" w:hAnsi="Times New Roman"/>
              </w:rPr>
              <w:t xml:space="preserve"> </w:t>
            </w:r>
            <w:proofErr w:type="spellStart"/>
            <w:r w:rsidRPr="004353B2">
              <w:rPr>
                <w:rFonts w:ascii="Times New Roman" w:hAnsi="Times New Roman"/>
              </w:rPr>
              <w:t>на</w:t>
            </w:r>
            <w:proofErr w:type="spellEnd"/>
            <w:r w:rsidRPr="004353B2">
              <w:rPr>
                <w:rFonts w:ascii="Times New Roman" w:hAnsi="Times New Roman"/>
              </w:rPr>
              <w:t xml:space="preserve"> </w:t>
            </w:r>
            <w:proofErr w:type="spellStart"/>
            <w:r w:rsidRPr="004353B2">
              <w:rPr>
                <w:rFonts w:ascii="Times New Roman" w:hAnsi="Times New Roman"/>
              </w:rPr>
              <w:t>услуги</w:t>
            </w:r>
            <w:proofErr w:type="spellEnd"/>
            <w:r w:rsidRPr="004353B2">
              <w:rPr>
                <w:rFonts w:ascii="Times New Roman" w:hAnsi="Times New Roman"/>
              </w:rPr>
              <w:t xml:space="preserve"> </w:t>
            </w:r>
            <w:proofErr w:type="spellStart"/>
            <w:r w:rsidRPr="004353B2">
              <w:rPr>
                <w:rFonts w:ascii="Times New Roman" w:hAnsi="Times New Roman"/>
              </w:rPr>
              <w:t>связи</w:t>
            </w:r>
            <w:proofErr w:type="spellEnd"/>
            <w:r w:rsidRPr="004353B2">
              <w:rPr>
                <w:rFonts w:ascii="Times New Roman" w:hAnsi="Times New Roman"/>
              </w:rPr>
              <w:t>;</w:t>
            </w:r>
          </w:p>
        </w:tc>
      </w:tr>
      <w:tr w:rsidR="00094788" w:rsidRPr="00456373" w:rsidTr="00160E43">
        <w:tc>
          <w:tcPr>
            <w:tcW w:w="581"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2098"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964"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0888 010</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roofErr w:type="gramStart"/>
            <w:r w:rsidRPr="00094788">
              <w:rPr>
                <w:rFonts w:ascii="Times New Roman" w:hAnsi="Times New Roman"/>
                <w:lang w:val="ru-RU"/>
              </w:rPr>
              <w:t>коммунальные услуги, получение которых связано с выполнением государственного (муниципального) контракта, договора (соглашения), контракта (договора);</w:t>
            </w:r>
            <w:proofErr w:type="gramEnd"/>
          </w:p>
        </w:tc>
      </w:tr>
      <w:tr w:rsidR="00094788" w:rsidRPr="004353B2" w:rsidTr="00160E43">
        <w:tc>
          <w:tcPr>
            <w:tcW w:w="581"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2098"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964"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0888 011</w:t>
            </w:r>
          </w:p>
        </w:tc>
        <w:tc>
          <w:tcPr>
            <w:tcW w:w="4252"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roofErr w:type="spellStart"/>
            <w:proofErr w:type="gramStart"/>
            <w:r w:rsidRPr="004353B2">
              <w:rPr>
                <w:rFonts w:ascii="Times New Roman" w:hAnsi="Times New Roman"/>
              </w:rPr>
              <w:t>прочие</w:t>
            </w:r>
            <w:proofErr w:type="spellEnd"/>
            <w:proofErr w:type="gramEnd"/>
            <w:r w:rsidRPr="004353B2">
              <w:rPr>
                <w:rFonts w:ascii="Times New Roman" w:hAnsi="Times New Roman"/>
              </w:rPr>
              <w:t xml:space="preserve"> </w:t>
            </w:r>
            <w:proofErr w:type="spellStart"/>
            <w:r w:rsidRPr="004353B2">
              <w:rPr>
                <w:rFonts w:ascii="Times New Roman" w:hAnsi="Times New Roman"/>
              </w:rPr>
              <w:t>затраты</w:t>
            </w:r>
            <w:proofErr w:type="spellEnd"/>
            <w:r w:rsidRPr="004353B2">
              <w:rPr>
                <w:rFonts w:ascii="Times New Roman" w:hAnsi="Times New Roman"/>
              </w:rPr>
              <w:t xml:space="preserve"> </w:t>
            </w:r>
            <w:proofErr w:type="spellStart"/>
            <w:r w:rsidRPr="004353B2">
              <w:rPr>
                <w:rFonts w:ascii="Times New Roman" w:hAnsi="Times New Roman"/>
              </w:rPr>
              <w:t>общехозяйственного</w:t>
            </w:r>
            <w:proofErr w:type="spellEnd"/>
            <w:r w:rsidRPr="004353B2">
              <w:rPr>
                <w:rFonts w:ascii="Times New Roman" w:hAnsi="Times New Roman"/>
              </w:rPr>
              <w:t xml:space="preserve"> </w:t>
            </w:r>
            <w:proofErr w:type="spellStart"/>
            <w:r w:rsidRPr="004353B2">
              <w:rPr>
                <w:rFonts w:ascii="Times New Roman" w:hAnsi="Times New Roman"/>
              </w:rPr>
              <w:t>назначения</w:t>
            </w:r>
            <w:proofErr w:type="spellEnd"/>
            <w:r w:rsidRPr="004353B2">
              <w:rPr>
                <w:rFonts w:ascii="Times New Roman" w:hAnsi="Times New Roman"/>
              </w:rPr>
              <w:t>.</w:t>
            </w:r>
          </w:p>
        </w:tc>
      </w:tr>
      <w:tr w:rsidR="00094788" w:rsidRPr="004353B2" w:rsidTr="00160E43">
        <w:tc>
          <w:tcPr>
            <w:tcW w:w="581"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2098"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964"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4252"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roofErr w:type="spellStart"/>
            <w:r w:rsidRPr="004353B2">
              <w:rPr>
                <w:rFonts w:ascii="Times New Roman" w:hAnsi="Times New Roman"/>
              </w:rPr>
              <w:t>Административно-управленческие</w:t>
            </w:r>
            <w:proofErr w:type="spellEnd"/>
            <w:r w:rsidRPr="004353B2">
              <w:rPr>
                <w:rFonts w:ascii="Times New Roman" w:hAnsi="Times New Roman"/>
              </w:rPr>
              <w:t xml:space="preserve"> </w:t>
            </w:r>
            <w:proofErr w:type="spellStart"/>
            <w:r w:rsidRPr="004353B2">
              <w:rPr>
                <w:rFonts w:ascii="Times New Roman" w:hAnsi="Times New Roman"/>
              </w:rPr>
              <w:t>расходы</w:t>
            </w:r>
            <w:proofErr w:type="spellEnd"/>
            <w:r w:rsidRPr="004353B2">
              <w:rPr>
                <w:rFonts w:ascii="Times New Roman" w:hAnsi="Times New Roman"/>
              </w:rPr>
              <w:t>:</w:t>
            </w:r>
          </w:p>
        </w:tc>
      </w:tr>
      <w:tr w:rsidR="00094788" w:rsidRPr="00456373" w:rsidTr="00160E43">
        <w:tc>
          <w:tcPr>
            <w:tcW w:w="581"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2098"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964" w:type="dxa"/>
            <w:tcBorders>
              <w:left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0888 012</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работы и (или) услуги, выполняемые сторонними организациями или индивидуальными предпринимателями, физическими лицами, в том числе по договорам гражданско-правового характера;</w:t>
            </w:r>
          </w:p>
        </w:tc>
      </w:tr>
      <w:tr w:rsidR="00094788" w:rsidRPr="00456373" w:rsidTr="00160E43">
        <w:tc>
          <w:tcPr>
            <w:tcW w:w="581"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2098"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964"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0888 013</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оплата труда административно-управленческого персонала;</w:t>
            </w:r>
          </w:p>
        </w:tc>
      </w:tr>
      <w:tr w:rsidR="00094788" w:rsidRPr="00456373" w:rsidTr="00160E43">
        <w:tc>
          <w:tcPr>
            <w:tcW w:w="581"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2098"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964"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0888 022</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уплата налога на доходы физических лиц;</w:t>
            </w:r>
          </w:p>
        </w:tc>
      </w:tr>
      <w:tr w:rsidR="00094788" w:rsidRPr="00456373" w:rsidTr="00160E43">
        <w:tc>
          <w:tcPr>
            <w:tcW w:w="581"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2098"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964"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0888 014</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страховые взносы на обязательное социальное страхование;</w:t>
            </w:r>
          </w:p>
        </w:tc>
      </w:tr>
      <w:tr w:rsidR="00094788" w:rsidRPr="004353B2" w:rsidTr="00160E43">
        <w:tc>
          <w:tcPr>
            <w:tcW w:w="581"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2098"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964" w:type="dxa"/>
            <w:tcBorders>
              <w:left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0888 015</w:t>
            </w:r>
          </w:p>
        </w:tc>
        <w:tc>
          <w:tcPr>
            <w:tcW w:w="4252"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roofErr w:type="spellStart"/>
            <w:r w:rsidRPr="004353B2">
              <w:rPr>
                <w:rFonts w:ascii="Times New Roman" w:hAnsi="Times New Roman"/>
              </w:rPr>
              <w:t>обучение</w:t>
            </w:r>
            <w:proofErr w:type="spellEnd"/>
            <w:r w:rsidRPr="004353B2">
              <w:rPr>
                <w:rFonts w:ascii="Times New Roman" w:hAnsi="Times New Roman"/>
              </w:rPr>
              <w:t xml:space="preserve"> </w:t>
            </w:r>
            <w:proofErr w:type="spellStart"/>
            <w:r w:rsidRPr="004353B2">
              <w:rPr>
                <w:rFonts w:ascii="Times New Roman" w:hAnsi="Times New Roman"/>
              </w:rPr>
              <w:t>административно-управленческого</w:t>
            </w:r>
            <w:proofErr w:type="spellEnd"/>
            <w:r w:rsidRPr="004353B2">
              <w:rPr>
                <w:rFonts w:ascii="Times New Roman" w:hAnsi="Times New Roman"/>
              </w:rPr>
              <w:t xml:space="preserve"> </w:t>
            </w:r>
            <w:proofErr w:type="spellStart"/>
            <w:r w:rsidRPr="004353B2">
              <w:rPr>
                <w:rFonts w:ascii="Times New Roman" w:hAnsi="Times New Roman"/>
              </w:rPr>
              <w:t>персонала</w:t>
            </w:r>
            <w:proofErr w:type="spellEnd"/>
            <w:r w:rsidRPr="004353B2">
              <w:rPr>
                <w:rFonts w:ascii="Times New Roman" w:hAnsi="Times New Roman"/>
              </w:rPr>
              <w:t>;</w:t>
            </w:r>
          </w:p>
        </w:tc>
      </w:tr>
      <w:tr w:rsidR="00094788" w:rsidRPr="004353B2" w:rsidTr="00160E43">
        <w:tc>
          <w:tcPr>
            <w:tcW w:w="581" w:type="dxa"/>
            <w:tcBorders>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2098" w:type="dxa"/>
            <w:tcBorders>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964" w:type="dxa"/>
            <w:tcBorders>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0888 016</w:t>
            </w:r>
          </w:p>
        </w:tc>
        <w:tc>
          <w:tcPr>
            <w:tcW w:w="4252"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rPr>
                <w:rFonts w:ascii="Times New Roman" w:hAnsi="Times New Roman"/>
              </w:rPr>
            </w:pPr>
            <w:proofErr w:type="spellStart"/>
            <w:proofErr w:type="gramStart"/>
            <w:r w:rsidRPr="004353B2">
              <w:rPr>
                <w:rFonts w:ascii="Times New Roman" w:hAnsi="Times New Roman"/>
              </w:rPr>
              <w:t>прочие</w:t>
            </w:r>
            <w:proofErr w:type="spellEnd"/>
            <w:proofErr w:type="gramEnd"/>
            <w:r w:rsidRPr="004353B2">
              <w:rPr>
                <w:rFonts w:ascii="Times New Roman" w:hAnsi="Times New Roman"/>
              </w:rPr>
              <w:t xml:space="preserve"> </w:t>
            </w:r>
            <w:proofErr w:type="spellStart"/>
            <w:r w:rsidRPr="004353B2">
              <w:rPr>
                <w:rFonts w:ascii="Times New Roman" w:hAnsi="Times New Roman"/>
              </w:rPr>
              <w:t>непроизводственные</w:t>
            </w:r>
            <w:proofErr w:type="spellEnd"/>
            <w:r w:rsidRPr="004353B2">
              <w:rPr>
                <w:rFonts w:ascii="Times New Roman" w:hAnsi="Times New Roman"/>
              </w:rPr>
              <w:t xml:space="preserve"> </w:t>
            </w:r>
            <w:proofErr w:type="spellStart"/>
            <w:r w:rsidRPr="004353B2">
              <w:rPr>
                <w:rFonts w:ascii="Times New Roman" w:hAnsi="Times New Roman"/>
              </w:rPr>
              <w:t>расходы</w:t>
            </w:r>
            <w:proofErr w:type="spellEnd"/>
            <w:r w:rsidRPr="004353B2">
              <w:rPr>
                <w:rFonts w:ascii="Times New Roman" w:hAnsi="Times New Roman"/>
              </w:rPr>
              <w:t>.</w:t>
            </w:r>
          </w:p>
        </w:tc>
      </w:tr>
      <w:tr w:rsidR="00094788" w:rsidRPr="00456373" w:rsidTr="00160E43">
        <w:tc>
          <w:tcPr>
            <w:tcW w:w="58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17.</w:t>
            </w:r>
          </w:p>
        </w:tc>
        <w:tc>
          <w:tcPr>
            <w:tcW w:w="2098"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both"/>
              <w:rPr>
                <w:rFonts w:ascii="Times New Roman" w:hAnsi="Times New Roman"/>
              </w:rPr>
            </w:pPr>
            <w:proofErr w:type="spellStart"/>
            <w:r w:rsidRPr="004353B2">
              <w:rPr>
                <w:rFonts w:ascii="Times New Roman" w:hAnsi="Times New Roman"/>
              </w:rPr>
              <w:t>Выплата</w:t>
            </w:r>
            <w:proofErr w:type="spellEnd"/>
            <w:r w:rsidRPr="004353B2">
              <w:rPr>
                <w:rFonts w:ascii="Times New Roman" w:hAnsi="Times New Roman"/>
              </w:rPr>
              <w:t xml:space="preserve"> </w:t>
            </w:r>
            <w:proofErr w:type="spellStart"/>
            <w:r w:rsidRPr="004353B2">
              <w:rPr>
                <w:rFonts w:ascii="Times New Roman" w:hAnsi="Times New Roman"/>
              </w:rPr>
              <w:t>прибыли</w:t>
            </w:r>
            <w:proofErr w:type="spellEnd"/>
          </w:p>
        </w:tc>
        <w:tc>
          <w:tcPr>
            <w:tcW w:w="964"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0999</w:t>
            </w: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0999 001</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proofErr w:type="gramStart"/>
            <w:r w:rsidRPr="00094788">
              <w:rPr>
                <w:rFonts w:ascii="Times New Roman" w:hAnsi="Times New Roman"/>
                <w:lang w:val="ru-RU"/>
              </w:rPr>
              <w:t xml:space="preserve">Выплата прибыли, осуществляемая </w:t>
            </w:r>
            <w:r w:rsidRPr="00094788">
              <w:rPr>
                <w:rFonts w:ascii="Times New Roman" w:hAnsi="Times New Roman"/>
                <w:lang w:val="ru-RU"/>
              </w:rPr>
              <w:lastRenderedPageBreak/>
              <w:t>после исполнения участником казначейского сопровождения всех обязательств (части обязательств) по государственному (муниципальному) контракту, контракту (договору) (этапу государственного (муниципального) контракта, контракта (договора) (в случае если это предусмотрено условиями государственного (муниципального) контракта, контракта (договора) и при предоставлении участником казначейского сопровождения документов-оснований).</w:t>
            </w:r>
            <w:proofErr w:type="gramEnd"/>
          </w:p>
        </w:tc>
      </w:tr>
      <w:tr w:rsidR="00094788" w:rsidRPr="00456373" w:rsidTr="00160E43">
        <w:tc>
          <w:tcPr>
            <w:tcW w:w="58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lastRenderedPageBreak/>
              <w:t>18.</w:t>
            </w:r>
          </w:p>
        </w:tc>
        <w:tc>
          <w:tcPr>
            <w:tcW w:w="2098"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both"/>
              <w:rPr>
                <w:rFonts w:ascii="Times New Roman" w:hAnsi="Times New Roman"/>
              </w:rPr>
            </w:pPr>
            <w:proofErr w:type="spellStart"/>
            <w:r w:rsidRPr="004353B2">
              <w:rPr>
                <w:rFonts w:ascii="Times New Roman" w:hAnsi="Times New Roman"/>
              </w:rPr>
              <w:t>Выплаты</w:t>
            </w:r>
            <w:proofErr w:type="spellEnd"/>
            <w:r w:rsidRPr="004353B2">
              <w:rPr>
                <w:rFonts w:ascii="Times New Roman" w:hAnsi="Times New Roman"/>
              </w:rPr>
              <w:t xml:space="preserve"> </w:t>
            </w:r>
            <w:proofErr w:type="spellStart"/>
            <w:r w:rsidRPr="004353B2">
              <w:rPr>
                <w:rFonts w:ascii="Times New Roman" w:hAnsi="Times New Roman"/>
              </w:rPr>
              <w:t>по</w:t>
            </w:r>
            <w:proofErr w:type="spellEnd"/>
            <w:r w:rsidRPr="004353B2">
              <w:rPr>
                <w:rFonts w:ascii="Times New Roman" w:hAnsi="Times New Roman"/>
              </w:rPr>
              <w:t xml:space="preserve"> </w:t>
            </w:r>
            <w:proofErr w:type="spellStart"/>
            <w:r w:rsidRPr="004353B2">
              <w:rPr>
                <w:rFonts w:ascii="Times New Roman" w:hAnsi="Times New Roman"/>
              </w:rPr>
              <w:t>окончательным</w:t>
            </w:r>
            <w:proofErr w:type="spellEnd"/>
            <w:r w:rsidRPr="004353B2">
              <w:rPr>
                <w:rFonts w:ascii="Times New Roman" w:hAnsi="Times New Roman"/>
              </w:rPr>
              <w:t xml:space="preserve"> </w:t>
            </w:r>
            <w:proofErr w:type="spellStart"/>
            <w:r w:rsidRPr="004353B2">
              <w:rPr>
                <w:rFonts w:ascii="Times New Roman" w:hAnsi="Times New Roman"/>
              </w:rPr>
              <w:t>расчетам</w:t>
            </w:r>
            <w:proofErr w:type="spellEnd"/>
          </w:p>
        </w:tc>
        <w:tc>
          <w:tcPr>
            <w:tcW w:w="964"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0991</w:t>
            </w: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0991 001</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Выплаты по окончательным расчетам, осуществляемые после исполнения участником казначейского сопровождения всех обязательств по государственному (муниципальному) контракту, контракту (договору)</w:t>
            </w:r>
            <w:bookmarkStart w:id="4" w:name="_GoBack"/>
            <w:bookmarkEnd w:id="4"/>
            <w:r w:rsidRPr="00094788">
              <w:rPr>
                <w:rFonts w:ascii="Times New Roman" w:hAnsi="Times New Roman"/>
                <w:lang w:val="ru-RU"/>
              </w:rPr>
              <w:t>.</w:t>
            </w:r>
          </w:p>
        </w:tc>
      </w:tr>
      <w:tr w:rsidR="00094788" w:rsidRPr="00456373" w:rsidTr="00160E43">
        <w:tc>
          <w:tcPr>
            <w:tcW w:w="58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19.</w:t>
            </w:r>
          </w:p>
        </w:tc>
        <w:tc>
          <w:tcPr>
            <w:tcW w:w="2098"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r w:rsidRPr="00094788">
              <w:rPr>
                <w:rFonts w:ascii="Times New Roman" w:hAnsi="Times New Roman"/>
                <w:lang w:val="ru-RU"/>
              </w:rPr>
              <w:t>Выплаты по перечислению остатков целевых сре</w:t>
            </w:r>
            <w:proofErr w:type="gramStart"/>
            <w:r w:rsidRPr="00094788">
              <w:rPr>
                <w:rFonts w:ascii="Times New Roman" w:hAnsi="Times New Roman"/>
                <w:lang w:val="ru-RU"/>
              </w:rPr>
              <w:t>дств в д</w:t>
            </w:r>
            <w:proofErr w:type="gramEnd"/>
            <w:r w:rsidRPr="00094788">
              <w:rPr>
                <w:rFonts w:ascii="Times New Roman" w:hAnsi="Times New Roman"/>
                <w:lang w:val="ru-RU"/>
              </w:rPr>
              <w:t>оход бюджета</w:t>
            </w:r>
          </w:p>
        </w:tc>
        <w:tc>
          <w:tcPr>
            <w:tcW w:w="964"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1000</w:t>
            </w: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1000 001</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Выплаты по перечислению в доход областного бюджета не использованных по состоянию на 1 января текущего года остатков целевых средств, потребность в использовании которых не подтверждена.</w:t>
            </w:r>
          </w:p>
        </w:tc>
      </w:tr>
      <w:tr w:rsidR="00094788" w:rsidRPr="00456373" w:rsidTr="00160E43">
        <w:tc>
          <w:tcPr>
            <w:tcW w:w="58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20.</w:t>
            </w:r>
          </w:p>
        </w:tc>
        <w:tc>
          <w:tcPr>
            <w:tcW w:w="2098"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jc w:val="both"/>
              <w:rPr>
                <w:rFonts w:ascii="Times New Roman" w:hAnsi="Times New Roman"/>
                <w:lang w:val="ru-RU"/>
              </w:rPr>
            </w:pPr>
            <w:r w:rsidRPr="00094788">
              <w:rPr>
                <w:rFonts w:ascii="Times New Roman" w:hAnsi="Times New Roman"/>
                <w:lang w:val="ru-RU"/>
              </w:rPr>
              <w:t>Выплаты по перечислению дебиторской задолженности в доход бюджета</w:t>
            </w:r>
          </w:p>
        </w:tc>
        <w:tc>
          <w:tcPr>
            <w:tcW w:w="964"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2000</w:t>
            </w:r>
          </w:p>
        </w:tc>
        <w:tc>
          <w:tcPr>
            <w:tcW w:w="1191" w:type="dxa"/>
            <w:tcBorders>
              <w:top w:val="single" w:sz="4" w:space="0" w:color="auto"/>
              <w:left w:val="single" w:sz="4" w:space="0" w:color="auto"/>
              <w:bottom w:val="single" w:sz="4" w:space="0" w:color="auto"/>
              <w:right w:val="single" w:sz="4" w:space="0" w:color="auto"/>
            </w:tcBorders>
          </w:tcPr>
          <w:p w:rsidR="00094788" w:rsidRPr="004353B2" w:rsidRDefault="00094788" w:rsidP="00160E43">
            <w:pPr>
              <w:autoSpaceDE w:val="0"/>
              <w:autoSpaceDN w:val="0"/>
              <w:adjustRightInd w:val="0"/>
              <w:spacing w:after="0" w:line="240" w:lineRule="auto"/>
              <w:jc w:val="center"/>
              <w:rPr>
                <w:rFonts w:ascii="Times New Roman" w:hAnsi="Times New Roman"/>
              </w:rPr>
            </w:pPr>
            <w:r w:rsidRPr="004353B2">
              <w:rPr>
                <w:rFonts w:ascii="Times New Roman" w:hAnsi="Times New Roman"/>
              </w:rPr>
              <w:t>2000 001</w:t>
            </w:r>
          </w:p>
        </w:tc>
        <w:tc>
          <w:tcPr>
            <w:tcW w:w="4252" w:type="dxa"/>
            <w:tcBorders>
              <w:top w:val="single" w:sz="4" w:space="0" w:color="auto"/>
              <w:left w:val="single" w:sz="4" w:space="0" w:color="auto"/>
              <w:bottom w:val="single" w:sz="4" w:space="0" w:color="auto"/>
              <w:right w:val="single" w:sz="4" w:space="0" w:color="auto"/>
            </w:tcBorders>
          </w:tcPr>
          <w:p w:rsidR="00094788" w:rsidRPr="00094788" w:rsidRDefault="00094788" w:rsidP="00160E43">
            <w:pPr>
              <w:autoSpaceDE w:val="0"/>
              <w:autoSpaceDN w:val="0"/>
              <w:adjustRightInd w:val="0"/>
              <w:spacing w:after="0" w:line="240" w:lineRule="auto"/>
              <w:rPr>
                <w:rFonts w:ascii="Times New Roman" w:hAnsi="Times New Roman"/>
                <w:lang w:val="ru-RU"/>
              </w:rPr>
            </w:pPr>
            <w:r w:rsidRPr="00094788">
              <w:rPr>
                <w:rFonts w:ascii="Times New Roman" w:hAnsi="Times New Roman"/>
                <w:lang w:val="ru-RU"/>
              </w:rPr>
              <w:t>Выплаты по перечислению в доход областного бюджета сумм от возврата дебиторской задолженности, не разрешенных к использованию.</w:t>
            </w:r>
          </w:p>
        </w:tc>
      </w:tr>
    </w:tbl>
    <w:p w:rsidR="00094788" w:rsidRPr="00094788" w:rsidRDefault="00094788" w:rsidP="00094788">
      <w:pPr>
        <w:rPr>
          <w:rFonts w:ascii="Times New Roman" w:hAnsi="Times New Roman"/>
          <w:lang w:val="ru-RU"/>
        </w:rPr>
      </w:pPr>
    </w:p>
    <w:p w:rsidR="0089208C" w:rsidRPr="008A383E" w:rsidRDefault="0089208C" w:rsidP="00F57A2B">
      <w:pPr>
        <w:pStyle w:val="ConsPlusNormal"/>
        <w:outlineLvl w:val="1"/>
        <w:rPr>
          <w:rFonts w:ascii="Times New Roman" w:hAnsi="Times New Roman" w:cs="Times New Roman"/>
          <w:color w:val="000000" w:themeColor="text1"/>
          <w:sz w:val="28"/>
          <w:szCs w:val="28"/>
        </w:rPr>
      </w:pPr>
    </w:p>
    <w:sectPr w:rsidR="0089208C" w:rsidRPr="008A383E" w:rsidSect="00E00C65">
      <w:headerReference w:type="default" r:id="rId7"/>
      <w:endnotePr>
        <w:numFmt w:val="decimal"/>
      </w:endnotePr>
      <w:pgSz w:w="11906" w:h="16838"/>
      <w:pgMar w:top="1134" w:right="851"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46A9" w:rsidRDefault="00B246A9" w:rsidP="0089208C">
      <w:pPr>
        <w:spacing w:after="0" w:line="240" w:lineRule="auto"/>
      </w:pPr>
      <w:r>
        <w:separator/>
      </w:r>
    </w:p>
  </w:endnote>
  <w:endnote w:type="continuationSeparator" w:id="0">
    <w:p w:rsidR="00B246A9" w:rsidRDefault="00B246A9" w:rsidP="0089208C">
      <w:pPr>
        <w:spacing w:after="0" w:line="240" w:lineRule="auto"/>
      </w:pPr>
      <w:r>
        <w:continuationSeparator/>
      </w:r>
    </w:p>
  </w:endnote>
  <w:endnote w:type="continuationNotice" w:id="1">
    <w:p w:rsidR="00B246A9" w:rsidRDefault="00B246A9">
      <w:pPr>
        <w:spacing w:after="0" w:line="240" w:lineRule="auto"/>
      </w:pP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46A9" w:rsidRDefault="00B246A9" w:rsidP="0089208C">
      <w:pPr>
        <w:spacing w:after="0" w:line="240" w:lineRule="auto"/>
      </w:pPr>
      <w:r>
        <w:separator/>
      </w:r>
    </w:p>
  </w:footnote>
  <w:footnote w:type="continuationSeparator" w:id="0">
    <w:p w:rsidR="00B246A9" w:rsidRDefault="00B246A9" w:rsidP="0089208C">
      <w:pPr>
        <w:spacing w:after="0" w:line="240" w:lineRule="auto"/>
      </w:pPr>
      <w:r>
        <w:continuationSeparator/>
      </w:r>
    </w:p>
  </w:footnote>
  <w:footnote w:type="continuationNotice" w:id="1">
    <w:p w:rsidR="00B246A9" w:rsidRDefault="00B246A9">
      <w:pPr>
        <w:spacing w:after="0"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52157259"/>
      <w:docPartObj>
        <w:docPartGallery w:val="Page Numbers (Top of Page)"/>
        <w:docPartUnique/>
      </w:docPartObj>
    </w:sdtPr>
    <w:sdtEndPr>
      <w:rPr>
        <w:rFonts w:ascii="Times New Roman" w:hAnsi="Times New Roman"/>
      </w:rPr>
    </w:sdtEndPr>
    <w:sdtContent>
      <w:p w:rsidR="00480507" w:rsidRPr="0089208C" w:rsidRDefault="00087498">
        <w:pPr>
          <w:pStyle w:val="a4"/>
          <w:jc w:val="center"/>
          <w:rPr>
            <w:rFonts w:ascii="Times New Roman" w:hAnsi="Times New Roman"/>
          </w:rPr>
        </w:pPr>
        <w:r w:rsidRPr="0089208C">
          <w:rPr>
            <w:rFonts w:ascii="Times New Roman" w:hAnsi="Times New Roman"/>
          </w:rPr>
          <w:fldChar w:fldCharType="begin"/>
        </w:r>
        <w:r w:rsidR="00480507" w:rsidRPr="0089208C">
          <w:rPr>
            <w:rFonts w:ascii="Times New Roman" w:hAnsi="Times New Roman"/>
          </w:rPr>
          <w:instrText>PAGE   \* MERGEFORMAT</w:instrText>
        </w:r>
        <w:r w:rsidRPr="0089208C">
          <w:rPr>
            <w:rFonts w:ascii="Times New Roman" w:hAnsi="Times New Roman"/>
          </w:rPr>
          <w:fldChar w:fldCharType="separate"/>
        </w:r>
        <w:r w:rsidR="00456373" w:rsidRPr="00456373">
          <w:rPr>
            <w:rFonts w:ascii="Times New Roman" w:hAnsi="Times New Roman"/>
            <w:noProof/>
            <w:lang w:val="ru-RU"/>
          </w:rPr>
          <w:t>12</w:t>
        </w:r>
        <w:r w:rsidRPr="0089208C">
          <w:rPr>
            <w:rFonts w:ascii="Times New Roman" w:hAnsi="Times New Roman"/>
          </w:rP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 w:id="1"/>
  </w:footnotePr>
  <w:endnotePr>
    <w:numFmt w:val="decimal"/>
    <w:endnote w:id="-1"/>
    <w:endnote w:id="0"/>
    <w:endnote w:id="1"/>
  </w:endnotePr>
  <w:compat/>
  <w:rsids>
    <w:rsidRoot w:val="00E65886"/>
    <w:rsid w:val="000117CF"/>
    <w:rsid w:val="00011F31"/>
    <w:rsid w:val="000218FB"/>
    <w:rsid w:val="00030356"/>
    <w:rsid w:val="0003102B"/>
    <w:rsid w:val="000365EB"/>
    <w:rsid w:val="000375EA"/>
    <w:rsid w:val="00043735"/>
    <w:rsid w:val="000545A4"/>
    <w:rsid w:val="000613B6"/>
    <w:rsid w:val="000621C2"/>
    <w:rsid w:val="000671FC"/>
    <w:rsid w:val="00083BA1"/>
    <w:rsid w:val="00087498"/>
    <w:rsid w:val="00094788"/>
    <w:rsid w:val="000B1B1D"/>
    <w:rsid w:val="000C0868"/>
    <w:rsid w:val="000D28A9"/>
    <w:rsid w:val="000E2304"/>
    <w:rsid w:val="000F2D95"/>
    <w:rsid w:val="001137AD"/>
    <w:rsid w:val="00135C6C"/>
    <w:rsid w:val="00172FD1"/>
    <w:rsid w:val="00195896"/>
    <w:rsid w:val="001D0484"/>
    <w:rsid w:val="001D2228"/>
    <w:rsid w:val="001E071F"/>
    <w:rsid w:val="001E40AD"/>
    <w:rsid w:val="00200B26"/>
    <w:rsid w:val="00201DC5"/>
    <w:rsid w:val="00216218"/>
    <w:rsid w:val="00221C42"/>
    <w:rsid w:val="00224EB8"/>
    <w:rsid w:val="002416EF"/>
    <w:rsid w:val="00266BC5"/>
    <w:rsid w:val="00277255"/>
    <w:rsid w:val="00277C2F"/>
    <w:rsid w:val="002D0329"/>
    <w:rsid w:val="0034349C"/>
    <w:rsid w:val="0036307E"/>
    <w:rsid w:val="00364C42"/>
    <w:rsid w:val="0036578D"/>
    <w:rsid w:val="00370334"/>
    <w:rsid w:val="00393401"/>
    <w:rsid w:val="003A3856"/>
    <w:rsid w:val="003B4BF7"/>
    <w:rsid w:val="003B514B"/>
    <w:rsid w:val="003E38F9"/>
    <w:rsid w:val="004245AD"/>
    <w:rsid w:val="00441CEA"/>
    <w:rsid w:val="00452BCB"/>
    <w:rsid w:val="00456373"/>
    <w:rsid w:val="00466064"/>
    <w:rsid w:val="00480457"/>
    <w:rsid w:val="00480507"/>
    <w:rsid w:val="004A0D59"/>
    <w:rsid w:val="004B6F5C"/>
    <w:rsid w:val="004D63B0"/>
    <w:rsid w:val="004E3E85"/>
    <w:rsid w:val="004E53EF"/>
    <w:rsid w:val="004F0BB7"/>
    <w:rsid w:val="00546B10"/>
    <w:rsid w:val="005475F2"/>
    <w:rsid w:val="00574ED0"/>
    <w:rsid w:val="005879E2"/>
    <w:rsid w:val="0059018B"/>
    <w:rsid w:val="005939D3"/>
    <w:rsid w:val="005A151C"/>
    <w:rsid w:val="005B04E6"/>
    <w:rsid w:val="005E0D6C"/>
    <w:rsid w:val="00614922"/>
    <w:rsid w:val="00621AE8"/>
    <w:rsid w:val="00632DA6"/>
    <w:rsid w:val="00643B5B"/>
    <w:rsid w:val="00654F2A"/>
    <w:rsid w:val="00664A02"/>
    <w:rsid w:val="00693B22"/>
    <w:rsid w:val="006B0FF5"/>
    <w:rsid w:val="006C33AC"/>
    <w:rsid w:val="006E6C81"/>
    <w:rsid w:val="006E7983"/>
    <w:rsid w:val="006F1E91"/>
    <w:rsid w:val="006F3147"/>
    <w:rsid w:val="00700728"/>
    <w:rsid w:val="00710D3E"/>
    <w:rsid w:val="00742044"/>
    <w:rsid w:val="00753919"/>
    <w:rsid w:val="00762DAF"/>
    <w:rsid w:val="00764BD7"/>
    <w:rsid w:val="00764DBB"/>
    <w:rsid w:val="00767FA3"/>
    <w:rsid w:val="00783B24"/>
    <w:rsid w:val="007A0D90"/>
    <w:rsid w:val="007D0449"/>
    <w:rsid w:val="007E4C14"/>
    <w:rsid w:val="007F2241"/>
    <w:rsid w:val="00802B8A"/>
    <w:rsid w:val="00810919"/>
    <w:rsid w:val="0082209A"/>
    <w:rsid w:val="00823E23"/>
    <w:rsid w:val="00824A66"/>
    <w:rsid w:val="008448B2"/>
    <w:rsid w:val="00871386"/>
    <w:rsid w:val="00874171"/>
    <w:rsid w:val="00881A6B"/>
    <w:rsid w:val="00884686"/>
    <w:rsid w:val="0088672C"/>
    <w:rsid w:val="0089208C"/>
    <w:rsid w:val="008931CF"/>
    <w:rsid w:val="008A383E"/>
    <w:rsid w:val="008A6C35"/>
    <w:rsid w:val="008D36DB"/>
    <w:rsid w:val="008D54E4"/>
    <w:rsid w:val="008F4B88"/>
    <w:rsid w:val="0092240E"/>
    <w:rsid w:val="0092446D"/>
    <w:rsid w:val="009510A1"/>
    <w:rsid w:val="009651A1"/>
    <w:rsid w:val="0097113E"/>
    <w:rsid w:val="0098269E"/>
    <w:rsid w:val="009B20CC"/>
    <w:rsid w:val="009F2A64"/>
    <w:rsid w:val="009F4693"/>
    <w:rsid w:val="00A179FB"/>
    <w:rsid w:val="00A24061"/>
    <w:rsid w:val="00A25609"/>
    <w:rsid w:val="00A26915"/>
    <w:rsid w:val="00A31174"/>
    <w:rsid w:val="00A34D53"/>
    <w:rsid w:val="00A4124D"/>
    <w:rsid w:val="00A6307B"/>
    <w:rsid w:val="00A73D49"/>
    <w:rsid w:val="00A973B8"/>
    <w:rsid w:val="00AA5EA1"/>
    <w:rsid w:val="00AE35FA"/>
    <w:rsid w:val="00AE52B5"/>
    <w:rsid w:val="00B06C42"/>
    <w:rsid w:val="00B12F6C"/>
    <w:rsid w:val="00B246A9"/>
    <w:rsid w:val="00B4604F"/>
    <w:rsid w:val="00B81D55"/>
    <w:rsid w:val="00B93678"/>
    <w:rsid w:val="00BB0740"/>
    <w:rsid w:val="00BB40EC"/>
    <w:rsid w:val="00BB555E"/>
    <w:rsid w:val="00BB7B4C"/>
    <w:rsid w:val="00BC229F"/>
    <w:rsid w:val="00BF0657"/>
    <w:rsid w:val="00BF44A8"/>
    <w:rsid w:val="00C00FFC"/>
    <w:rsid w:val="00C11C28"/>
    <w:rsid w:val="00C307AD"/>
    <w:rsid w:val="00C41602"/>
    <w:rsid w:val="00C446E1"/>
    <w:rsid w:val="00C64BC2"/>
    <w:rsid w:val="00CA03BD"/>
    <w:rsid w:val="00CA272F"/>
    <w:rsid w:val="00CB37C4"/>
    <w:rsid w:val="00CC0C4F"/>
    <w:rsid w:val="00CE16EF"/>
    <w:rsid w:val="00D018DE"/>
    <w:rsid w:val="00D4245D"/>
    <w:rsid w:val="00D51D6B"/>
    <w:rsid w:val="00DD2AEF"/>
    <w:rsid w:val="00DE2A71"/>
    <w:rsid w:val="00DE6003"/>
    <w:rsid w:val="00DF587B"/>
    <w:rsid w:val="00DF5A9B"/>
    <w:rsid w:val="00E00C65"/>
    <w:rsid w:val="00E1558C"/>
    <w:rsid w:val="00E378B5"/>
    <w:rsid w:val="00E46E81"/>
    <w:rsid w:val="00E47C4F"/>
    <w:rsid w:val="00E506E7"/>
    <w:rsid w:val="00E524F9"/>
    <w:rsid w:val="00E5344D"/>
    <w:rsid w:val="00E56812"/>
    <w:rsid w:val="00E65886"/>
    <w:rsid w:val="00E76A77"/>
    <w:rsid w:val="00E84970"/>
    <w:rsid w:val="00EA7AAD"/>
    <w:rsid w:val="00EC6C24"/>
    <w:rsid w:val="00EC73A1"/>
    <w:rsid w:val="00ED450F"/>
    <w:rsid w:val="00EE717D"/>
    <w:rsid w:val="00F26D87"/>
    <w:rsid w:val="00F31489"/>
    <w:rsid w:val="00F32E1F"/>
    <w:rsid w:val="00F41385"/>
    <w:rsid w:val="00F42FC1"/>
    <w:rsid w:val="00F57A2B"/>
    <w:rsid w:val="00F57AAF"/>
    <w:rsid w:val="00F81BCC"/>
    <w:rsid w:val="00F97F46"/>
    <w:rsid w:val="00FB1A8D"/>
    <w:rsid w:val="00FF31BE"/>
    <w:rsid w:val="00FF3C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4BF7"/>
    <w:pPr>
      <w:spacing w:after="200" w:line="276" w:lineRule="auto"/>
    </w:pPr>
    <w:rPr>
      <w:rFonts w:ascii="Arial" w:eastAsia="Calibri" w:hAnsi="Arial"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B4BF7"/>
    <w:pPr>
      <w:widowControl w:val="0"/>
      <w:autoSpaceDE w:val="0"/>
      <w:autoSpaceDN w:val="0"/>
      <w:spacing w:after="0" w:line="240" w:lineRule="auto"/>
    </w:pPr>
    <w:rPr>
      <w:rFonts w:ascii="Arial" w:eastAsia="Times New Roman" w:hAnsi="Arial" w:cs="Arial"/>
      <w:sz w:val="24"/>
      <w:szCs w:val="20"/>
      <w:lang w:eastAsia="ru-RU"/>
    </w:rPr>
  </w:style>
  <w:style w:type="paragraph" w:customStyle="1" w:styleId="ConsPlusTitle">
    <w:name w:val="ConsPlusTitle"/>
    <w:rsid w:val="003B4BF7"/>
    <w:pPr>
      <w:widowControl w:val="0"/>
      <w:autoSpaceDE w:val="0"/>
      <w:autoSpaceDN w:val="0"/>
      <w:spacing w:after="0" w:line="240" w:lineRule="auto"/>
    </w:pPr>
    <w:rPr>
      <w:rFonts w:ascii="Arial" w:eastAsia="Times New Roman" w:hAnsi="Arial" w:cs="Arial"/>
      <w:b/>
      <w:sz w:val="24"/>
      <w:szCs w:val="20"/>
      <w:lang w:eastAsia="ru-RU"/>
    </w:rPr>
  </w:style>
  <w:style w:type="character" w:styleId="a3">
    <w:name w:val="annotation reference"/>
    <w:basedOn w:val="a0"/>
    <w:uiPriority w:val="99"/>
    <w:unhideWhenUsed/>
    <w:rsid w:val="0089208C"/>
    <w:rPr>
      <w:sz w:val="16"/>
      <w:szCs w:val="16"/>
    </w:rPr>
  </w:style>
  <w:style w:type="paragraph" w:styleId="a4">
    <w:name w:val="header"/>
    <w:basedOn w:val="a"/>
    <w:link w:val="a5"/>
    <w:uiPriority w:val="99"/>
    <w:unhideWhenUsed/>
    <w:rsid w:val="003B4BF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9208C"/>
    <w:rPr>
      <w:rFonts w:ascii="Arial" w:eastAsia="Calibri" w:hAnsi="Arial" w:cs="Times New Roman"/>
      <w:sz w:val="24"/>
      <w:szCs w:val="24"/>
      <w:lang w:val="en-US"/>
    </w:rPr>
  </w:style>
  <w:style w:type="paragraph" w:styleId="a6">
    <w:name w:val="footer"/>
    <w:basedOn w:val="a"/>
    <w:link w:val="a7"/>
    <w:uiPriority w:val="99"/>
    <w:unhideWhenUsed/>
    <w:rsid w:val="003B4BF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9208C"/>
    <w:rPr>
      <w:rFonts w:ascii="Arial" w:eastAsia="Calibri" w:hAnsi="Arial" w:cs="Times New Roman"/>
      <w:sz w:val="24"/>
      <w:szCs w:val="24"/>
      <w:lang w:val="en-US"/>
    </w:rPr>
  </w:style>
  <w:style w:type="paragraph" w:styleId="a8">
    <w:name w:val="Balloon Text"/>
    <w:basedOn w:val="a"/>
    <w:link w:val="a9"/>
    <w:uiPriority w:val="99"/>
    <w:semiHidden/>
    <w:unhideWhenUsed/>
    <w:rsid w:val="000D28A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D28A9"/>
    <w:rPr>
      <w:rFonts w:ascii="Tahoma" w:eastAsia="Calibri" w:hAnsi="Tahoma" w:cs="Tahoma"/>
      <w:sz w:val="16"/>
      <w:szCs w:val="16"/>
      <w:lang w:val="en-US"/>
    </w:rPr>
  </w:style>
  <w:style w:type="paragraph" w:styleId="aa">
    <w:name w:val="footnote text"/>
    <w:basedOn w:val="a"/>
    <w:link w:val="ab"/>
    <w:uiPriority w:val="99"/>
    <w:semiHidden/>
    <w:unhideWhenUsed/>
    <w:rsid w:val="003B4BF7"/>
    <w:pPr>
      <w:spacing w:after="0" w:line="240" w:lineRule="auto"/>
    </w:pPr>
    <w:rPr>
      <w:sz w:val="20"/>
      <w:szCs w:val="20"/>
    </w:rPr>
  </w:style>
  <w:style w:type="character" w:customStyle="1" w:styleId="ab">
    <w:name w:val="Текст сноски Знак"/>
    <w:basedOn w:val="a0"/>
    <w:link w:val="aa"/>
    <w:uiPriority w:val="99"/>
    <w:semiHidden/>
    <w:rsid w:val="00CA272F"/>
    <w:rPr>
      <w:rFonts w:ascii="Arial" w:eastAsia="Calibri" w:hAnsi="Arial" w:cs="Times New Roman"/>
      <w:sz w:val="20"/>
      <w:szCs w:val="20"/>
      <w:lang w:val="en-US"/>
    </w:rPr>
  </w:style>
  <w:style w:type="character" w:styleId="ac">
    <w:name w:val="footnote reference"/>
    <w:basedOn w:val="a0"/>
    <w:uiPriority w:val="99"/>
    <w:semiHidden/>
    <w:unhideWhenUsed/>
    <w:rsid w:val="00CA272F"/>
    <w:rPr>
      <w:vertAlign w:val="superscript"/>
    </w:rPr>
  </w:style>
  <w:style w:type="paragraph" w:customStyle="1" w:styleId="ConsPlusNonformat">
    <w:name w:val="ConsPlusNonformat"/>
    <w:rsid w:val="003B4BF7"/>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d">
    <w:name w:val="endnote text"/>
    <w:basedOn w:val="a"/>
    <w:link w:val="ae"/>
    <w:uiPriority w:val="99"/>
    <w:semiHidden/>
    <w:unhideWhenUsed/>
    <w:rsid w:val="0034349C"/>
    <w:pPr>
      <w:spacing w:after="0" w:line="240" w:lineRule="auto"/>
    </w:pPr>
    <w:rPr>
      <w:sz w:val="20"/>
      <w:szCs w:val="20"/>
    </w:rPr>
  </w:style>
  <w:style w:type="character" w:customStyle="1" w:styleId="ae">
    <w:name w:val="Текст концевой сноски Знак"/>
    <w:basedOn w:val="a0"/>
    <w:link w:val="ad"/>
    <w:uiPriority w:val="99"/>
    <w:semiHidden/>
    <w:rsid w:val="0034349C"/>
    <w:rPr>
      <w:rFonts w:ascii="Arial" w:eastAsia="Calibri" w:hAnsi="Arial" w:cs="Times New Roman"/>
      <w:sz w:val="20"/>
      <w:szCs w:val="20"/>
      <w:lang w:val="en-US"/>
    </w:rPr>
  </w:style>
  <w:style w:type="character" w:styleId="af">
    <w:name w:val="endnote reference"/>
    <w:basedOn w:val="a0"/>
    <w:uiPriority w:val="99"/>
    <w:semiHidden/>
    <w:unhideWhenUsed/>
    <w:rsid w:val="0034349C"/>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07863A-0E35-4BCA-9F88-CC2F8CE6F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2506</Words>
  <Characters>14286</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administration</Company>
  <LinksUpToDate>false</LinksUpToDate>
  <CharactersWithSpaces>16759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Патаева Айса Борисовна</dc:creator>
  <cp:lastModifiedBy>Орловская Лариса Леонидовна</cp:lastModifiedBy>
  <cp:revision>7</cp:revision>
  <cp:lastPrinted>2023-06-22T02:28:00Z</cp:lastPrinted>
  <dcterms:created xsi:type="dcterms:W3CDTF">2022-02-24T11:08:00Z</dcterms:created>
  <dcterms:modified xsi:type="dcterms:W3CDTF">2023-06-22T02:28:00Z</dcterms:modified>
</cp:coreProperties>
</file>